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3F79" w14:textId="595EBE22" w:rsidR="000D27B0" w:rsidRDefault="00A529AA" w:rsidP="006A6752">
      <w:pPr>
        <w:spacing w:after="0"/>
        <w:jc w:val="center"/>
        <w:rPr>
          <w:rFonts w:asciiTheme="majorBidi" w:hAnsiTheme="majorBidi" w:cstheme="majorBidi"/>
          <w:b/>
          <w:bCs/>
          <w:sz w:val="28"/>
          <w:szCs w:val="28"/>
          <w:lang w:val="en-US"/>
        </w:rPr>
      </w:pPr>
      <w:r>
        <w:rPr>
          <w:rFonts w:asciiTheme="majorBidi" w:hAnsiTheme="majorBidi" w:cstheme="majorBidi"/>
          <w:b/>
          <w:bCs/>
          <w:sz w:val="28"/>
          <w:szCs w:val="28"/>
        </w:rPr>
        <w:t>Social Service in the Context of the 78th Anniversary of Central Java Province</w:t>
      </w:r>
    </w:p>
    <w:p w14:paraId="1E0AD145" w14:textId="77777777" w:rsidR="006A6752" w:rsidRDefault="006A6752" w:rsidP="006A6752">
      <w:pPr>
        <w:spacing w:after="0"/>
        <w:jc w:val="center"/>
        <w:rPr>
          <w:rFonts w:asciiTheme="majorBidi" w:hAnsiTheme="majorBidi" w:cstheme="majorBidi"/>
          <w:b/>
          <w:bCs/>
          <w:sz w:val="28"/>
          <w:szCs w:val="28"/>
          <w:lang w:val="en-US"/>
        </w:rPr>
      </w:pPr>
    </w:p>
    <w:p w14:paraId="66BD7118" w14:textId="31D3F6F1" w:rsidR="006D6F80" w:rsidRPr="00C56103" w:rsidRDefault="00A529AA" w:rsidP="006A6752">
      <w:pPr>
        <w:spacing w:after="0"/>
        <w:jc w:val="center"/>
        <w:rPr>
          <w:rFonts w:asciiTheme="majorBidi" w:hAnsiTheme="majorBidi" w:cstheme="majorBidi"/>
          <w:sz w:val="24"/>
          <w:szCs w:val="24"/>
          <w:lang w:val="en-US"/>
        </w:rPr>
      </w:pPr>
      <w:r>
        <w:rPr>
          <w:rFonts w:asciiTheme="majorBidi" w:hAnsiTheme="majorBidi" w:cstheme="majorBidi"/>
          <w:sz w:val="24"/>
          <w:szCs w:val="24"/>
        </w:rPr>
        <w:t xml:space="preserve">Siti Wulandari, </w:t>
      </w:r>
    </w:p>
    <w:p w14:paraId="3DE1AFAB" w14:textId="0B178390" w:rsidR="000D27B0" w:rsidRDefault="00A529AA" w:rsidP="006A6752">
      <w:pPr>
        <w:spacing w:after="0" w:line="240" w:lineRule="auto"/>
        <w:jc w:val="center"/>
        <w:rPr>
          <w:rFonts w:asciiTheme="majorBidi" w:hAnsiTheme="majorBidi" w:cstheme="majorBidi"/>
          <w:lang w:val="en-US"/>
        </w:rPr>
      </w:pPr>
      <w:hyperlink r:id="rId5" w:history="1">
        <w:r w:rsidRPr="00614685">
          <w:rPr>
            <w:rStyle w:val="Hyperlink"/>
            <w:rFonts w:asciiTheme="majorBidi" w:hAnsiTheme="majorBidi" w:cstheme="majorBidi"/>
          </w:rPr>
          <w:t>231500020@almaata.ac.id</w:t>
        </w:r>
      </w:hyperlink>
    </w:p>
    <w:p w14:paraId="641A0F60" w14:textId="1CABAB78" w:rsidR="006A6752" w:rsidRDefault="006A6752" w:rsidP="006A6752">
      <w:pPr>
        <w:spacing w:after="0" w:line="240" w:lineRule="auto"/>
        <w:jc w:val="center"/>
        <w:rPr>
          <w:rFonts w:asciiTheme="majorBidi" w:hAnsiTheme="majorBidi" w:cstheme="majorBidi"/>
          <w:lang w:val="en-US"/>
        </w:rPr>
      </w:pPr>
      <w:r>
        <w:rPr>
          <w:rFonts w:asciiTheme="majorBidi" w:hAnsiTheme="majorBidi" w:cstheme="majorBidi"/>
        </w:rPr>
        <w:t>Master of Islamic Education Almaata Yogyakarta</w:t>
      </w:r>
    </w:p>
    <w:p w14:paraId="249BB214" w14:textId="77777777" w:rsidR="006A6752" w:rsidRPr="000D27B0" w:rsidRDefault="006A6752" w:rsidP="006A6752">
      <w:pPr>
        <w:spacing w:after="0" w:line="240" w:lineRule="auto"/>
        <w:jc w:val="center"/>
        <w:rPr>
          <w:rFonts w:asciiTheme="majorBidi" w:hAnsiTheme="majorBidi" w:cstheme="majorBidi"/>
          <w:lang w:val="en-US"/>
        </w:rPr>
      </w:pPr>
    </w:p>
    <w:p w14:paraId="70DAE9D1" w14:textId="27EF27B3" w:rsidR="000D27B0" w:rsidRPr="000D27B0" w:rsidRDefault="000D27B0" w:rsidP="006A6752">
      <w:pPr>
        <w:jc w:val="both"/>
        <w:rPr>
          <w:rFonts w:asciiTheme="majorBidi" w:hAnsiTheme="majorBidi" w:cstheme="majorBidi"/>
          <w:lang w:val="en-US"/>
        </w:rPr>
      </w:pPr>
      <w:r w:rsidRPr="000D27B0">
        <w:rPr>
          <w:rFonts w:asciiTheme="majorBidi" w:hAnsiTheme="majorBidi" w:cstheme="majorBidi"/>
        </w:rPr>
        <w:t>Abstract:</w:t>
      </w:r>
    </w:p>
    <w:p w14:paraId="3FB60516" w14:textId="39DABBA1" w:rsidR="006A6752" w:rsidRPr="000D27B0" w:rsidRDefault="00880F6B" w:rsidP="006A6752">
      <w:pPr>
        <w:jc w:val="both"/>
        <w:rPr>
          <w:rFonts w:asciiTheme="majorBidi" w:hAnsiTheme="majorBidi" w:cstheme="majorBidi"/>
          <w:lang w:val="en-US"/>
        </w:rPr>
      </w:pPr>
      <w:r w:rsidRPr="00880F6B">
        <w:rPr>
          <w:rFonts w:asciiTheme="majorBidi" w:hAnsiTheme="majorBidi" w:cstheme="majorBidi"/>
        </w:rPr>
        <w:t>Social service activities in commemoration of the 78th Anniversary of Central Java Province in Tengki Village, Bantarkawung District, Brebes Regency, have succeeded in having a positive impact on the welfare of the community. This program includes the distribution of free basic necessities, the sale of cheap basic necessities, free health checks, and the sale of appropriate clothing. The results of the activity showed high enthusiasm from the community, with more than 3,855 clothes sold, especially in the categories of women's clothes and children's clothing. In addition, 150 free food packages and 700 cheap food packages were successfully distributed, and more than 500 residents took advantage of free health checkup services. This program also supports the government's efforts to prevent stunting through the distribution of eggs for families with toddlers. This activity not only eases the economic burden of residents, but also raises awareness of the importance of health and nutritional fulfillment. The success of this activity shows the importance of collaboration between the government and the community in improving the quality of life, as well as providing recommendations to increase the scope and effectiveness of the program in the future.</w:t>
      </w:r>
    </w:p>
    <w:p w14:paraId="3A9F4646" w14:textId="3320B628" w:rsidR="00F32ABE" w:rsidRDefault="000D27B0" w:rsidP="006A6752">
      <w:pPr>
        <w:jc w:val="both"/>
        <w:rPr>
          <w:rFonts w:asciiTheme="majorBidi" w:hAnsiTheme="majorBidi" w:cstheme="majorBidi"/>
          <w:lang w:val="en-US"/>
        </w:rPr>
      </w:pPr>
      <w:r w:rsidRPr="000D27B0">
        <w:rPr>
          <w:rFonts w:asciiTheme="majorBidi" w:hAnsiTheme="majorBidi" w:cstheme="majorBidi"/>
        </w:rPr>
        <w:t>Keywords: Social Service, Stunting Prevention, Nutrition Fulfillment.</w:t>
      </w:r>
    </w:p>
    <w:p w14:paraId="21945071" w14:textId="111E4413" w:rsidR="001D3129" w:rsidRPr="001D3129" w:rsidRDefault="00880F6B" w:rsidP="001D3129">
      <w:pPr>
        <w:jc w:val="both"/>
        <w:rPr>
          <w:rFonts w:asciiTheme="majorBidi" w:hAnsiTheme="majorBidi" w:cstheme="majorBidi"/>
          <w:b/>
          <w:bCs/>
          <w:lang w:val="en-US"/>
        </w:rPr>
      </w:pPr>
      <w:r>
        <w:rPr>
          <w:rFonts w:asciiTheme="majorBidi" w:hAnsiTheme="majorBidi" w:cstheme="majorBidi"/>
          <w:b/>
          <w:bCs/>
        </w:rPr>
        <w:t>INTRODUCTION</w:t>
      </w:r>
    </w:p>
    <w:p w14:paraId="0D573CC6" w14:textId="58C663DB" w:rsidR="001D3129" w:rsidRPr="001D3129" w:rsidRDefault="001D3129" w:rsidP="005C46B4">
      <w:pPr>
        <w:spacing w:after="0" w:line="360" w:lineRule="auto"/>
        <w:ind w:firstLine="426"/>
        <w:jc w:val="both"/>
        <w:rPr>
          <w:rFonts w:asciiTheme="majorBidi" w:hAnsiTheme="majorBidi" w:cstheme="majorBidi"/>
        </w:rPr>
      </w:pPr>
      <w:r w:rsidRPr="001D3129">
        <w:rPr>
          <w:rFonts w:asciiTheme="majorBidi" w:hAnsiTheme="majorBidi" w:cstheme="majorBidi"/>
        </w:rPr>
        <w:t xml:space="preserve">The 78th Anniversary of Central Java Province is an important momentum to reflect on the development journey while making a real contribution to the community. In this commemoration, various social activities are held as a form of government concern for the welfare of the community. One of the activities that was highlighted was a social service held in Tengki Village, Bantarkawung District, Brebes Regency </w:t>
      </w:r>
      <w:r w:rsidRPr="001D3129">
        <w:rPr>
          <w:rFonts w:asciiTheme="majorBidi" w:hAnsiTheme="majorBidi" w:cstheme="majorBidi"/>
          <w:sz w:val="24"/>
          <w:szCs w:val="24"/>
        </w:rPr>
        <w:t>(Semarang: 2024).</w:t>
      </w:r>
    </w:p>
    <w:p w14:paraId="66C340FC" w14:textId="77777777" w:rsidR="001D3129" w:rsidRPr="001D3129" w:rsidRDefault="001D3129" w:rsidP="005C46B4">
      <w:pPr>
        <w:spacing w:after="0" w:line="360" w:lineRule="auto"/>
        <w:ind w:firstLine="426"/>
        <w:jc w:val="both"/>
        <w:rPr>
          <w:rFonts w:asciiTheme="majorBidi" w:hAnsiTheme="majorBidi" w:cstheme="majorBidi"/>
        </w:rPr>
      </w:pPr>
      <w:r w:rsidRPr="001D3129">
        <w:rPr>
          <w:rFonts w:asciiTheme="majorBidi" w:hAnsiTheme="majorBidi" w:cstheme="majorBidi"/>
        </w:rPr>
        <w:t>Tengki Village, located in the hilly area of Brebes, is known as an agrarian area with great potential in agriculture. However, the challenges of public welfare and health are still a major concern. Therefore, social service activities that include the distribution of free basic necessities, health checks, the sale of cheap basic necessities, the sale of appropriate clothing, and the distribution of eggs for stunting prevention are strategic steps to improve the quality of life of the village community.</w:t>
      </w:r>
    </w:p>
    <w:p w14:paraId="24E9C6C7" w14:textId="71F0BE19" w:rsidR="001D3129" w:rsidRPr="001D3129" w:rsidRDefault="001D3129" w:rsidP="005C46B4">
      <w:pPr>
        <w:spacing w:after="100" w:afterAutospacing="1" w:line="360" w:lineRule="auto"/>
        <w:ind w:firstLine="426"/>
        <w:jc w:val="both"/>
        <w:rPr>
          <w:rFonts w:asciiTheme="majorBidi" w:hAnsiTheme="majorBidi" w:cstheme="majorBidi"/>
        </w:rPr>
      </w:pPr>
      <w:r w:rsidRPr="001D3129">
        <w:rPr>
          <w:rFonts w:asciiTheme="majorBidi" w:hAnsiTheme="majorBidi" w:cstheme="majorBidi"/>
        </w:rPr>
        <w:t xml:space="preserve">This activity is expected to have a significant positive impact. In addition to easing the economic burden, this program also aims to increase public awareness of the importance of a healthy lifestyle and the fulfillment of child nutrition as an effort to prevent stunting. Through this approach, the government and various parties involved show a real commitment to building a more prosperous and inclusive Central Java </w:t>
      </w:r>
      <w:r w:rsidRPr="001D3129">
        <w:rPr>
          <w:rFonts w:asciiTheme="majorBidi" w:hAnsiTheme="majorBidi" w:cstheme="majorBidi"/>
          <w:sz w:val="24"/>
          <w:szCs w:val="24"/>
        </w:rPr>
        <w:t>(Jakarta: 2024).</w:t>
      </w:r>
    </w:p>
    <w:p w14:paraId="27F0B37E" w14:textId="4767AAA4" w:rsidR="002B0A7C" w:rsidRPr="002B0A7C" w:rsidRDefault="002B0A7C" w:rsidP="005C46B4">
      <w:pPr>
        <w:spacing w:after="100" w:afterAutospacing="1" w:line="360" w:lineRule="auto"/>
        <w:jc w:val="both"/>
        <w:rPr>
          <w:rFonts w:asciiTheme="majorBidi" w:hAnsiTheme="majorBidi" w:cstheme="majorBidi"/>
          <w:b/>
          <w:bCs/>
          <w:lang w:val="en-US"/>
        </w:rPr>
      </w:pPr>
      <w:r w:rsidRPr="002B0A7C">
        <w:rPr>
          <w:rFonts w:asciiTheme="majorBidi" w:hAnsiTheme="majorBidi" w:cstheme="majorBidi"/>
          <w:b/>
          <w:bCs/>
        </w:rPr>
        <w:t>METHOD</w:t>
      </w:r>
    </w:p>
    <w:p w14:paraId="226215D9" w14:textId="77777777" w:rsidR="001D3129" w:rsidRPr="001D3129" w:rsidRDefault="001D3129" w:rsidP="005C46B4">
      <w:pPr>
        <w:spacing w:line="360" w:lineRule="auto"/>
        <w:ind w:firstLine="720"/>
        <w:jc w:val="both"/>
        <w:rPr>
          <w:rFonts w:asciiTheme="majorBidi" w:hAnsiTheme="majorBidi" w:cstheme="majorBidi"/>
        </w:rPr>
      </w:pPr>
      <w:r w:rsidRPr="001D3129">
        <w:rPr>
          <w:rFonts w:asciiTheme="majorBidi" w:hAnsiTheme="majorBidi" w:cstheme="majorBidi"/>
        </w:rPr>
        <w:lastRenderedPageBreak/>
        <w:t>The method used in the implementation of social service activities in Tengki Village is a qualitative descriptive approach. This method aims to describe in detail the process of implementing activities and their impact on the local community. The location of the activity was chosen based on data that shows that Tengki Village, Bantarkawung District, Brebes Regency, is one of the areas with a level of welfare that needs to be improved. The subject of the activity involves village communities, especially vulnerable groups such as underprivileged families, pregnant women, and toddlers who need special attention in fulfilling nutrition and health (BPS Brebes Regency, 2023).</w:t>
      </w:r>
    </w:p>
    <w:p w14:paraId="27ECF3C2" w14:textId="77777777" w:rsidR="001D3129" w:rsidRPr="001D3129" w:rsidRDefault="001D3129" w:rsidP="005C46B4">
      <w:pPr>
        <w:spacing w:line="360" w:lineRule="auto"/>
        <w:ind w:firstLine="720"/>
        <w:jc w:val="both"/>
        <w:rPr>
          <w:rFonts w:asciiTheme="majorBidi" w:hAnsiTheme="majorBidi" w:cstheme="majorBidi"/>
        </w:rPr>
      </w:pPr>
      <w:r w:rsidRPr="001D3129">
        <w:rPr>
          <w:rFonts w:asciiTheme="majorBidi" w:hAnsiTheme="majorBidi" w:cstheme="majorBidi"/>
        </w:rPr>
        <w:t>Data collection is carried out through three main techniques, namely observation, interviews, and documentation. Observation is used to directly monitor the process of implementing activities, such as the distribution of basic necessities, health checks, and egg distribution for stunting prevention. Interviews were conducted with community leaders, village officials, and beneficiaries to explore their views on the impact of this activity. In addition, documentation in the form of photos, videos, and activity notes is also collected as supporting materials for analysis (Sugiyono, 2020).</w:t>
      </w:r>
    </w:p>
    <w:p w14:paraId="48502FB8" w14:textId="77777777" w:rsidR="001D3129" w:rsidRPr="001D3129" w:rsidRDefault="001D3129" w:rsidP="005C46B4">
      <w:pPr>
        <w:spacing w:line="360" w:lineRule="auto"/>
        <w:ind w:firstLine="720"/>
        <w:jc w:val="both"/>
        <w:rPr>
          <w:rFonts w:asciiTheme="majorBidi" w:hAnsiTheme="majorBidi" w:cstheme="majorBidi"/>
        </w:rPr>
      </w:pPr>
      <w:r w:rsidRPr="001D3129">
        <w:rPr>
          <w:rFonts w:asciiTheme="majorBidi" w:hAnsiTheme="majorBidi" w:cstheme="majorBidi"/>
        </w:rPr>
        <w:t>The implementation of the activity is divided into three main stages. First, the planning stage involves local governments, related agencies, and local communities to prepare agendas, logistics, and budget allocations. Second, the implementation stage where activities are carried out in the field with the active participation of the community. Third, the evaluation stage to measure the success of the program, both in terms of quantitative achievements such as the number of beneficiaries, and qualitatively through community responses and experiences (Ministry of Social Affairs of the Republic of Indonesia, 2023).</w:t>
      </w:r>
    </w:p>
    <w:p w14:paraId="5DD57A3E" w14:textId="5235E47C" w:rsidR="00B20580" w:rsidRPr="001D3129" w:rsidRDefault="001D3129" w:rsidP="005C46B4">
      <w:pPr>
        <w:spacing w:line="360" w:lineRule="auto"/>
        <w:ind w:firstLine="720"/>
        <w:jc w:val="both"/>
        <w:rPr>
          <w:rFonts w:asciiTheme="majorBidi" w:hAnsiTheme="majorBidi" w:cstheme="majorBidi"/>
        </w:rPr>
      </w:pPr>
      <w:r w:rsidRPr="001D3129">
        <w:rPr>
          <w:rFonts w:asciiTheme="majorBidi" w:hAnsiTheme="majorBidi" w:cstheme="majorBidi"/>
        </w:rPr>
        <w:t>The collected data is analyzed descriptively to provide a comprehensive picture of the implementation and results of the activity. Quantitative analysis was conducted to calculate the number of beneficiaries and the scope of activities, while qualitative analysis was used to understand the social impact felt by the community. This approach is expected to provide a comprehensive evaluation of the social service program in Tengki Village.</w:t>
      </w:r>
    </w:p>
    <w:p w14:paraId="7BB2C57D" w14:textId="35845C41" w:rsidR="00D33B7C" w:rsidRDefault="005C46B4" w:rsidP="005C46B4">
      <w:pPr>
        <w:spacing w:line="360" w:lineRule="auto"/>
        <w:jc w:val="both"/>
        <w:rPr>
          <w:rFonts w:asciiTheme="majorBidi" w:hAnsiTheme="majorBidi" w:cstheme="majorBidi"/>
          <w:b/>
          <w:bCs/>
          <w:lang w:val="en-US"/>
        </w:rPr>
      </w:pPr>
      <w:r>
        <w:rPr>
          <w:rFonts w:asciiTheme="majorBidi" w:hAnsiTheme="majorBidi" w:cstheme="majorBidi"/>
          <w:b/>
          <w:bCs/>
        </w:rPr>
        <w:t>RESULTS AND DISCUSSION</w:t>
      </w:r>
    </w:p>
    <w:p w14:paraId="74EB15BD" w14:textId="4EF8CDF3" w:rsidR="00D33B7C" w:rsidRPr="00D33B7C" w:rsidRDefault="00D33B7C" w:rsidP="005C46B4">
      <w:pPr>
        <w:spacing w:line="360" w:lineRule="auto"/>
        <w:jc w:val="both"/>
        <w:rPr>
          <w:rFonts w:asciiTheme="majorBidi" w:hAnsiTheme="majorBidi" w:cstheme="majorBidi"/>
          <w:b/>
          <w:bCs/>
          <w:lang w:val="en-US"/>
        </w:rPr>
      </w:pPr>
      <w:r>
        <w:rPr>
          <w:rFonts w:asciiTheme="majorBidi" w:hAnsiTheme="majorBidi" w:cstheme="majorBidi"/>
          <w:b/>
          <w:bCs/>
        </w:rPr>
        <w:t>ACTIVITY RESULTS</w:t>
      </w:r>
    </w:p>
    <w:p w14:paraId="74454CE8" w14:textId="2CBC92B6" w:rsidR="001424BC" w:rsidRP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Social service activities in the context of the 78th Anniversary of Central Java Province in Tengki Village, Bantarkawung District, Brebes Regency, have been running well and received high enthusiasm from the local community. The results of this activity cover various aspects, including the sale of appropriate clothing, which is one of the main programs.</w:t>
      </w:r>
    </w:p>
    <w:p w14:paraId="21A4480F" w14:textId="77777777" w:rsidR="001424BC" w:rsidRPr="001424BC" w:rsidRDefault="001424BC" w:rsidP="005C46B4">
      <w:pPr>
        <w:numPr>
          <w:ilvl w:val="0"/>
          <w:numId w:val="7"/>
        </w:numPr>
        <w:spacing w:after="0" w:line="360" w:lineRule="auto"/>
        <w:jc w:val="both"/>
        <w:rPr>
          <w:rFonts w:asciiTheme="majorBidi" w:hAnsiTheme="majorBidi" w:cstheme="majorBidi"/>
        </w:rPr>
      </w:pPr>
      <w:r w:rsidRPr="001424BC">
        <w:rPr>
          <w:rFonts w:asciiTheme="majorBidi" w:hAnsiTheme="majorBidi" w:cstheme="majorBidi"/>
          <w:b/>
          <w:bCs/>
        </w:rPr>
        <w:t>Distribution of basic necessities:</w:t>
      </w:r>
      <w:r w:rsidRPr="001424BC">
        <w:rPr>
          <w:rFonts w:asciiTheme="majorBidi" w:hAnsiTheme="majorBidi" w:cstheme="majorBidi"/>
        </w:rPr>
        <w:t xml:space="preserve"> A total of 150 free basic food packages were given to underprivileged residents. This activity helps ease the burden on the community, especially in meeting daily basic needs.</w:t>
      </w:r>
    </w:p>
    <w:p w14:paraId="366D30F4" w14:textId="7DA6E1B2" w:rsidR="001424BC" w:rsidRPr="001424BC" w:rsidRDefault="001424BC" w:rsidP="005C46B4">
      <w:pPr>
        <w:numPr>
          <w:ilvl w:val="0"/>
          <w:numId w:val="7"/>
        </w:numPr>
        <w:spacing w:after="0" w:line="360" w:lineRule="auto"/>
        <w:jc w:val="both"/>
        <w:rPr>
          <w:rFonts w:asciiTheme="majorBidi" w:hAnsiTheme="majorBidi" w:cstheme="majorBidi"/>
        </w:rPr>
      </w:pPr>
      <w:r w:rsidRPr="001424BC">
        <w:rPr>
          <w:rFonts w:asciiTheme="majorBidi" w:hAnsiTheme="majorBidi" w:cstheme="majorBidi"/>
          <w:b/>
          <w:bCs/>
        </w:rPr>
        <w:lastRenderedPageBreak/>
        <w:t>Free Health Checkups:</w:t>
      </w:r>
      <w:r w:rsidRPr="001424BC">
        <w:rPr>
          <w:rFonts w:asciiTheme="majorBidi" w:hAnsiTheme="majorBidi" w:cstheme="majorBidi"/>
        </w:rPr>
        <w:t xml:space="preserve"> More than 500 residents avail of health check-up services, including blood pressure checks, blood sugar levels, and medical consultations. The results showed that some residents needed a referral for further treatment.</w:t>
      </w:r>
    </w:p>
    <w:p w14:paraId="15FBE1C0" w14:textId="41A2E224" w:rsidR="001424BC" w:rsidRPr="001424BC" w:rsidRDefault="001424BC" w:rsidP="005C46B4">
      <w:pPr>
        <w:numPr>
          <w:ilvl w:val="0"/>
          <w:numId w:val="7"/>
        </w:numPr>
        <w:spacing w:after="0" w:line="360" w:lineRule="auto"/>
        <w:jc w:val="both"/>
        <w:rPr>
          <w:rFonts w:asciiTheme="majorBidi" w:hAnsiTheme="majorBidi" w:cstheme="majorBidi"/>
        </w:rPr>
      </w:pPr>
      <w:r w:rsidRPr="001424BC">
        <w:rPr>
          <w:rFonts w:asciiTheme="majorBidi" w:hAnsiTheme="majorBidi" w:cstheme="majorBidi"/>
          <w:b/>
          <w:bCs/>
        </w:rPr>
        <w:t>Cheap Grocery Sales:</w:t>
      </w:r>
      <w:r w:rsidRPr="001424BC">
        <w:rPr>
          <w:rFonts w:asciiTheme="majorBidi" w:hAnsiTheme="majorBidi" w:cstheme="majorBidi"/>
        </w:rPr>
        <w:t xml:space="preserve"> A total of 700 basic food packages are sold at affordable prices, which directly provide access to basic necessities at a lower price than the market price.</w:t>
      </w:r>
    </w:p>
    <w:p w14:paraId="7B1045CF" w14:textId="13141CD0" w:rsidR="001424BC" w:rsidRPr="001424BC" w:rsidRDefault="001424BC" w:rsidP="005C46B4">
      <w:pPr>
        <w:numPr>
          <w:ilvl w:val="0"/>
          <w:numId w:val="7"/>
        </w:numPr>
        <w:spacing w:after="0" w:line="360" w:lineRule="auto"/>
        <w:jc w:val="both"/>
        <w:rPr>
          <w:rFonts w:asciiTheme="majorBidi" w:hAnsiTheme="majorBidi" w:cstheme="majorBidi"/>
        </w:rPr>
      </w:pPr>
      <w:r w:rsidRPr="001424BC">
        <w:rPr>
          <w:rFonts w:asciiTheme="majorBidi" w:hAnsiTheme="majorBidi" w:cstheme="majorBidi"/>
          <w:b/>
          <w:bCs/>
        </w:rPr>
        <w:t>Appropriate Clothing Sales:</w:t>
      </w:r>
      <w:r w:rsidRPr="001424BC">
        <w:rPr>
          <w:rFonts w:asciiTheme="majorBidi" w:hAnsiTheme="majorBidi" w:cstheme="majorBidi"/>
        </w:rPr>
        <w:t xml:space="preserve"> More than 3855 clothes were sold in the categories of men's, women's, children's clothing, and others, with the following details:</w:t>
      </w:r>
    </w:p>
    <w:p w14:paraId="3A5305D8" w14:textId="03B7C445" w:rsidR="001424BC" w:rsidRPr="001424BC" w:rsidRDefault="001424BC" w:rsidP="005C46B4">
      <w:pPr>
        <w:numPr>
          <w:ilvl w:val="1"/>
          <w:numId w:val="7"/>
        </w:numPr>
        <w:spacing w:after="0" w:line="360" w:lineRule="auto"/>
        <w:jc w:val="both"/>
        <w:rPr>
          <w:rFonts w:asciiTheme="majorBidi" w:hAnsiTheme="majorBidi" w:cstheme="majorBidi"/>
        </w:rPr>
      </w:pPr>
      <w:r w:rsidRPr="001424BC">
        <w:rPr>
          <w:rFonts w:asciiTheme="majorBidi" w:hAnsiTheme="majorBidi" w:cstheme="majorBidi"/>
        </w:rPr>
        <w:t>Men's clothes: 975 units</w:t>
      </w:r>
    </w:p>
    <w:p w14:paraId="1E13FBD3" w14:textId="65C6B6BF" w:rsidR="001424BC" w:rsidRPr="001424BC" w:rsidRDefault="001424BC" w:rsidP="005C46B4">
      <w:pPr>
        <w:numPr>
          <w:ilvl w:val="1"/>
          <w:numId w:val="7"/>
        </w:numPr>
        <w:spacing w:after="0" w:line="360" w:lineRule="auto"/>
        <w:jc w:val="both"/>
        <w:rPr>
          <w:rFonts w:asciiTheme="majorBidi" w:hAnsiTheme="majorBidi" w:cstheme="majorBidi"/>
        </w:rPr>
      </w:pPr>
      <w:r w:rsidRPr="001424BC">
        <w:rPr>
          <w:rFonts w:asciiTheme="majorBidi" w:hAnsiTheme="majorBidi" w:cstheme="majorBidi"/>
        </w:rPr>
        <w:t>Women's clothes: 1100 units</w:t>
      </w:r>
    </w:p>
    <w:p w14:paraId="7FB084A5" w14:textId="24A17EAE" w:rsidR="001424BC" w:rsidRPr="001424BC" w:rsidRDefault="001424BC" w:rsidP="005C46B4">
      <w:pPr>
        <w:numPr>
          <w:ilvl w:val="1"/>
          <w:numId w:val="7"/>
        </w:numPr>
        <w:spacing w:after="0" w:line="360" w:lineRule="auto"/>
        <w:jc w:val="both"/>
        <w:rPr>
          <w:rFonts w:asciiTheme="majorBidi" w:hAnsiTheme="majorBidi" w:cstheme="majorBidi"/>
        </w:rPr>
      </w:pPr>
      <w:r w:rsidRPr="001424BC">
        <w:rPr>
          <w:rFonts w:asciiTheme="majorBidi" w:hAnsiTheme="majorBidi" w:cstheme="majorBidi"/>
        </w:rPr>
        <w:t>Children's clothing: 980 units</w:t>
      </w:r>
    </w:p>
    <w:p w14:paraId="31DDBA95" w14:textId="3E87E7E5" w:rsidR="001424BC" w:rsidRPr="001424BC" w:rsidRDefault="001424BC" w:rsidP="005C46B4">
      <w:pPr>
        <w:numPr>
          <w:ilvl w:val="1"/>
          <w:numId w:val="7"/>
        </w:numPr>
        <w:spacing w:after="0" w:line="360" w:lineRule="auto"/>
        <w:jc w:val="both"/>
        <w:rPr>
          <w:rFonts w:asciiTheme="majorBidi" w:hAnsiTheme="majorBidi" w:cstheme="majorBidi"/>
        </w:rPr>
      </w:pPr>
      <w:r w:rsidRPr="001424BC">
        <w:rPr>
          <w:rFonts w:asciiTheme="majorBidi" w:hAnsiTheme="majorBidi" w:cstheme="majorBidi"/>
        </w:rPr>
        <w:t>Others: 800 units</w:t>
      </w:r>
    </w:p>
    <w:p w14:paraId="224BBDB9" w14:textId="54D4851D" w:rsidR="001424BC" w:rsidRPr="001424BC" w:rsidRDefault="001424BC" w:rsidP="005C46B4">
      <w:pPr>
        <w:spacing w:after="0" w:line="360" w:lineRule="auto"/>
        <w:jc w:val="both"/>
        <w:rPr>
          <w:rFonts w:asciiTheme="majorBidi" w:hAnsiTheme="majorBidi" w:cstheme="majorBidi"/>
          <w:b/>
          <w:bCs/>
        </w:rPr>
      </w:pPr>
      <w:r w:rsidRPr="001424BC">
        <w:rPr>
          <w:rFonts w:asciiTheme="majorBidi" w:hAnsiTheme="majorBidi" w:cstheme="majorBidi"/>
          <w:b/>
          <w:bCs/>
        </w:rPr>
        <w:t>DISCUSSION</w:t>
      </w:r>
    </w:p>
    <w:p w14:paraId="4EBA22A5" w14:textId="77777777" w:rsidR="001424BC" w:rsidRP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The sale of appropriate clothing received a positive response from the community. The high enthusiasm of the residents can be seen from the number of clothes sold. Women's and children's clothing is the most popular category, showing that there is a significant need for this category in the people of Tengki Village. This is in line with local demographic data that shows the high population of families with young children in the region (Brebes Central Statistics Agency, 2023).</w:t>
      </w:r>
    </w:p>
    <w:p w14:paraId="55CFF5DF" w14:textId="77777777" w:rsidR="001424BC" w:rsidRP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In addition, the distribution of basic necessities and health checks also provide direct benefits. This program supports the government's efforts to improve public welfare and health. This effort is in line with the national program to improve nutrition and reduce stunting rates, especially through the distribution of eggs to families with toddlers (Ministry of Health of the Republic of Indonesia, 2024).</w:t>
      </w:r>
    </w:p>
    <w:p w14:paraId="0E8F931A" w14:textId="176B1D52" w:rsid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The following image shows the atmosphere of the sale of appropriate clothing:</w:t>
      </w:r>
    </w:p>
    <w:p w14:paraId="6B192F8F" w14:textId="7AB0BF30" w:rsidR="001424BC" w:rsidRDefault="001424BC" w:rsidP="005C46B4">
      <w:pPr>
        <w:spacing w:after="0" w:line="360" w:lineRule="auto"/>
        <w:ind w:firstLine="720"/>
        <w:jc w:val="center"/>
        <w:rPr>
          <w:rFonts w:asciiTheme="majorBidi" w:hAnsiTheme="majorBidi" w:cstheme="majorBidi"/>
        </w:rPr>
      </w:pPr>
      <w:r>
        <w:rPr>
          <w:noProof/>
        </w:rPr>
        <w:lastRenderedPageBreak/>
        <w:drawing>
          <wp:inline distT="0" distB="0" distL="0" distR="0" wp14:anchorId="69A37DB6" wp14:editId="401A90E6">
            <wp:extent cx="2927709" cy="3913775"/>
            <wp:effectExtent l="0" t="0" r="6350" b="0"/>
            <wp:docPr id="1074633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37355" cy="3926670"/>
                    </a:xfrm>
                    <a:prstGeom prst="rect">
                      <a:avLst/>
                    </a:prstGeom>
                    <a:noFill/>
                    <a:ln>
                      <a:noFill/>
                    </a:ln>
                  </pic:spPr>
                </pic:pic>
              </a:graphicData>
            </a:graphic>
          </wp:inline>
        </w:drawing>
      </w:r>
    </w:p>
    <w:p w14:paraId="61B7679A" w14:textId="77777777" w:rsidR="001424BC" w:rsidRPr="0015747C" w:rsidRDefault="001424BC" w:rsidP="005C46B4">
      <w:pPr>
        <w:spacing w:line="360" w:lineRule="auto"/>
        <w:jc w:val="center"/>
        <w:rPr>
          <w:rFonts w:asciiTheme="majorBidi" w:hAnsiTheme="majorBidi" w:cstheme="majorBidi"/>
          <w:lang w:val="en-US"/>
        </w:rPr>
      </w:pPr>
      <w:r>
        <w:rPr>
          <w:rFonts w:asciiTheme="majorBidi" w:hAnsiTheme="majorBidi" w:cstheme="majorBidi"/>
        </w:rPr>
        <w:t xml:space="preserve">1.1 Sales of Wearable Clothing </w:t>
      </w:r>
    </w:p>
    <w:p w14:paraId="12AC1BE6" w14:textId="77777777" w:rsidR="001424BC" w:rsidRPr="001424BC" w:rsidRDefault="001424BC" w:rsidP="005C46B4">
      <w:pPr>
        <w:spacing w:after="0" w:line="360" w:lineRule="auto"/>
        <w:ind w:firstLine="720"/>
        <w:jc w:val="both"/>
        <w:rPr>
          <w:rFonts w:asciiTheme="majorBidi" w:hAnsiTheme="majorBidi" w:cstheme="majorBidi"/>
        </w:rPr>
      </w:pPr>
      <w:r>
        <w:rPr>
          <w:rFonts w:asciiTheme="majorBidi" w:hAnsiTheme="majorBidi" w:cstheme="majorBidi"/>
        </w:rPr>
        <w:t>The sale of appropriate clothes is part of the social service program in the context of the 78th Anniversary of Central Java Province. It appeared that the community gathered in an open location equipped with a roof, with a typical decoration order such as red and white flags, showing the atmosphere of celebration.</w:t>
      </w:r>
    </w:p>
    <w:p w14:paraId="6FB6FB4D" w14:textId="77777777" w:rsidR="001424BC" w:rsidRP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The residents were busy choosing appropriate clothes that were sold at affordable prices. The enthusiasm of the community is very high, especially because this activity provides access to decent clothes at pocket-friendly prices. This activity not only helps the community get clothing needs at a low cost, but also is part of the efforts of the government and the committee to support the welfare of villagers, especially in the Tengki Village area, Bantarkawung District, Brebes Regency.</w:t>
      </w:r>
    </w:p>
    <w:p w14:paraId="540A7339" w14:textId="6F0A42BF" w:rsidR="001424BC" w:rsidRPr="001424BC" w:rsidRDefault="001424BC" w:rsidP="005C46B4">
      <w:pPr>
        <w:spacing w:after="0" w:line="360" w:lineRule="auto"/>
        <w:ind w:firstLine="720"/>
        <w:jc w:val="both"/>
        <w:rPr>
          <w:rFonts w:asciiTheme="majorBidi" w:hAnsiTheme="majorBidi" w:cstheme="majorBidi"/>
        </w:rPr>
      </w:pPr>
      <w:r w:rsidRPr="001424BC">
        <w:rPr>
          <w:rFonts w:asciiTheme="majorBidi" w:hAnsiTheme="majorBidi" w:cstheme="majorBidi"/>
        </w:rPr>
        <w:t>The program also reflects the spirit of mutual cooperation and sustainability, where the proceeds from the sale are used to support other social activities, such as free health check-ups and the distribution of basic necessities. The atmosphere seen in the picture indicates the active involvement of the community in taking advantage of this moment of social service.</w:t>
      </w:r>
    </w:p>
    <w:p w14:paraId="6137E98E" w14:textId="77AF8C2C" w:rsidR="00D33B7C" w:rsidRDefault="00F75D2A" w:rsidP="005C46B4">
      <w:pPr>
        <w:spacing w:after="0" w:line="360" w:lineRule="auto"/>
        <w:ind w:firstLine="720"/>
        <w:jc w:val="both"/>
        <w:rPr>
          <w:rFonts w:asciiTheme="majorBidi" w:hAnsiTheme="majorBidi" w:cstheme="majorBidi"/>
        </w:rPr>
      </w:pPr>
      <w:r>
        <w:rPr>
          <w:rFonts w:asciiTheme="majorBidi" w:hAnsiTheme="majorBidi" w:cstheme="majorBidi"/>
        </w:rPr>
        <w:t>The table below provides a data visualization of the number of clothes sold by category:</w:t>
      </w:r>
    </w:p>
    <w:p w14:paraId="40353503" w14:textId="33766CC7" w:rsidR="001424BC" w:rsidRDefault="00F75D2A" w:rsidP="005C46B4">
      <w:pPr>
        <w:spacing w:after="0" w:line="360" w:lineRule="auto"/>
        <w:jc w:val="center"/>
        <w:rPr>
          <w:rFonts w:asciiTheme="majorBidi" w:hAnsiTheme="majorBidi" w:cstheme="majorBidi"/>
        </w:rPr>
      </w:pPr>
      <w:r>
        <w:rPr>
          <w:rFonts w:asciiTheme="majorBidi" w:hAnsiTheme="majorBidi" w:cstheme="majorBidi"/>
        </w:rPr>
        <w:t>Here is a table of the number of clothes sold by category:</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2"/>
        <w:gridCol w:w="2025"/>
      </w:tblGrid>
      <w:tr w:rsidR="00F75D2A" w14:paraId="7C150BA2" w14:textId="77777777" w:rsidTr="00D33B7C">
        <w:trPr>
          <w:jc w:val="center"/>
        </w:trPr>
        <w:tc>
          <w:tcPr>
            <w:tcW w:w="0" w:type="auto"/>
            <w:tcBorders>
              <w:top w:val="single" w:sz="4" w:space="0" w:color="auto"/>
              <w:bottom w:val="single" w:sz="4" w:space="0" w:color="auto"/>
            </w:tcBorders>
          </w:tcPr>
          <w:p w14:paraId="6133544E" w14:textId="29868A3E" w:rsidR="00F75D2A" w:rsidRDefault="00F75D2A" w:rsidP="005C46B4">
            <w:pPr>
              <w:spacing w:line="360" w:lineRule="auto"/>
              <w:jc w:val="both"/>
              <w:rPr>
                <w:rFonts w:asciiTheme="majorBidi" w:hAnsiTheme="majorBidi" w:cstheme="majorBidi"/>
              </w:rPr>
            </w:pPr>
            <w:r>
              <w:rPr>
                <w:rFonts w:asciiTheme="majorBidi" w:hAnsiTheme="majorBidi" w:cstheme="majorBidi"/>
              </w:rPr>
              <w:t>Clothing Categories</w:t>
            </w:r>
          </w:p>
        </w:tc>
        <w:tc>
          <w:tcPr>
            <w:tcW w:w="0" w:type="auto"/>
            <w:tcBorders>
              <w:top w:val="single" w:sz="4" w:space="0" w:color="auto"/>
              <w:bottom w:val="single" w:sz="4" w:space="0" w:color="auto"/>
            </w:tcBorders>
          </w:tcPr>
          <w:p w14:paraId="09361D77" w14:textId="26F11503" w:rsidR="00F75D2A" w:rsidRDefault="00F75D2A" w:rsidP="005C46B4">
            <w:pPr>
              <w:spacing w:line="360" w:lineRule="auto"/>
              <w:jc w:val="both"/>
              <w:rPr>
                <w:rFonts w:asciiTheme="majorBidi" w:hAnsiTheme="majorBidi" w:cstheme="majorBidi"/>
              </w:rPr>
            </w:pPr>
            <w:r>
              <w:rPr>
                <w:rFonts w:asciiTheme="majorBidi" w:hAnsiTheme="majorBidi" w:cstheme="majorBidi"/>
              </w:rPr>
              <w:t>Number Sold (units)</w:t>
            </w:r>
          </w:p>
        </w:tc>
      </w:tr>
      <w:tr w:rsidR="00F75D2A" w14:paraId="41787B95" w14:textId="77777777" w:rsidTr="00D33B7C">
        <w:trPr>
          <w:jc w:val="center"/>
        </w:trPr>
        <w:tc>
          <w:tcPr>
            <w:tcW w:w="0" w:type="auto"/>
            <w:tcBorders>
              <w:top w:val="single" w:sz="4" w:space="0" w:color="auto"/>
              <w:bottom w:val="single" w:sz="4" w:space="0" w:color="auto"/>
            </w:tcBorders>
          </w:tcPr>
          <w:p w14:paraId="4E6C48E7" w14:textId="4BF55C2F" w:rsidR="00F75D2A" w:rsidRDefault="00F75D2A" w:rsidP="005C46B4">
            <w:pPr>
              <w:spacing w:line="360" w:lineRule="auto"/>
              <w:jc w:val="both"/>
              <w:rPr>
                <w:rFonts w:asciiTheme="majorBidi" w:hAnsiTheme="majorBidi" w:cstheme="majorBidi"/>
              </w:rPr>
            </w:pPr>
            <w:r>
              <w:rPr>
                <w:rFonts w:asciiTheme="majorBidi" w:hAnsiTheme="majorBidi" w:cstheme="majorBidi"/>
              </w:rPr>
              <w:t>Men's Clothes</w:t>
            </w:r>
          </w:p>
        </w:tc>
        <w:tc>
          <w:tcPr>
            <w:tcW w:w="0" w:type="auto"/>
            <w:tcBorders>
              <w:top w:val="single" w:sz="4" w:space="0" w:color="auto"/>
              <w:bottom w:val="single" w:sz="4" w:space="0" w:color="auto"/>
            </w:tcBorders>
          </w:tcPr>
          <w:p w14:paraId="2B3593EB" w14:textId="3A8D0DD3" w:rsidR="00F75D2A" w:rsidRDefault="009E40FC" w:rsidP="005C46B4">
            <w:pPr>
              <w:spacing w:line="360" w:lineRule="auto"/>
              <w:jc w:val="both"/>
              <w:rPr>
                <w:rFonts w:asciiTheme="majorBidi" w:hAnsiTheme="majorBidi" w:cstheme="majorBidi"/>
              </w:rPr>
            </w:pPr>
            <w:r>
              <w:rPr>
                <w:rFonts w:asciiTheme="majorBidi" w:hAnsiTheme="majorBidi" w:cstheme="majorBidi"/>
              </w:rPr>
              <w:t>975</w:t>
            </w:r>
          </w:p>
        </w:tc>
      </w:tr>
      <w:tr w:rsidR="00F75D2A" w14:paraId="6C5DDDC7" w14:textId="77777777" w:rsidTr="00D33B7C">
        <w:trPr>
          <w:jc w:val="center"/>
        </w:trPr>
        <w:tc>
          <w:tcPr>
            <w:tcW w:w="0" w:type="auto"/>
            <w:tcBorders>
              <w:top w:val="single" w:sz="4" w:space="0" w:color="auto"/>
              <w:bottom w:val="single" w:sz="4" w:space="0" w:color="auto"/>
            </w:tcBorders>
          </w:tcPr>
          <w:p w14:paraId="4629DB78" w14:textId="652508CE" w:rsidR="00F75D2A" w:rsidRDefault="00F75D2A" w:rsidP="005C46B4">
            <w:pPr>
              <w:spacing w:line="360" w:lineRule="auto"/>
              <w:jc w:val="both"/>
              <w:rPr>
                <w:rFonts w:asciiTheme="majorBidi" w:hAnsiTheme="majorBidi" w:cstheme="majorBidi"/>
              </w:rPr>
            </w:pPr>
            <w:r>
              <w:rPr>
                <w:rFonts w:asciiTheme="majorBidi" w:hAnsiTheme="majorBidi" w:cstheme="majorBidi"/>
              </w:rPr>
              <w:t>Women's Clothes</w:t>
            </w:r>
          </w:p>
        </w:tc>
        <w:tc>
          <w:tcPr>
            <w:tcW w:w="0" w:type="auto"/>
            <w:tcBorders>
              <w:top w:val="single" w:sz="4" w:space="0" w:color="auto"/>
              <w:bottom w:val="single" w:sz="4" w:space="0" w:color="auto"/>
            </w:tcBorders>
          </w:tcPr>
          <w:p w14:paraId="4ED56A5A" w14:textId="3E8F08AA" w:rsidR="00F75D2A" w:rsidRDefault="009E40FC" w:rsidP="005C46B4">
            <w:pPr>
              <w:spacing w:line="360" w:lineRule="auto"/>
              <w:jc w:val="both"/>
              <w:rPr>
                <w:rFonts w:asciiTheme="majorBidi" w:hAnsiTheme="majorBidi" w:cstheme="majorBidi"/>
              </w:rPr>
            </w:pPr>
            <w:r>
              <w:rPr>
                <w:rFonts w:asciiTheme="majorBidi" w:hAnsiTheme="majorBidi" w:cstheme="majorBidi"/>
              </w:rPr>
              <w:t>1100</w:t>
            </w:r>
          </w:p>
        </w:tc>
      </w:tr>
      <w:tr w:rsidR="00F75D2A" w14:paraId="10F66C79" w14:textId="77777777" w:rsidTr="00D33B7C">
        <w:trPr>
          <w:jc w:val="center"/>
        </w:trPr>
        <w:tc>
          <w:tcPr>
            <w:tcW w:w="0" w:type="auto"/>
            <w:tcBorders>
              <w:top w:val="single" w:sz="4" w:space="0" w:color="auto"/>
              <w:bottom w:val="single" w:sz="4" w:space="0" w:color="auto"/>
            </w:tcBorders>
          </w:tcPr>
          <w:p w14:paraId="68120863" w14:textId="07266916" w:rsidR="00F75D2A" w:rsidRDefault="00F75D2A" w:rsidP="005C46B4">
            <w:pPr>
              <w:spacing w:line="360" w:lineRule="auto"/>
              <w:jc w:val="both"/>
              <w:rPr>
                <w:rFonts w:asciiTheme="majorBidi" w:hAnsiTheme="majorBidi" w:cstheme="majorBidi"/>
              </w:rPr>
            </w:pPr>
            <w:r>
              <w:rPr>
                <w:rFonts w:asciiTheme="majorBidi" w:hAnsiTheme="majorBidi" w:cstheme="majorBidi"/>
              </w:rPr>
              <w:lastRenderedPageBreak/>
              <w:t>Children's Clothing</w:t>
            </w:r>
          </w:p>
        </w:tc>
        <w:tc>
          <w:tcPr>
            <w:tcW w:w="0" w:type="auto"/>
            <w:tcBorders>
              <w:top w:val="single" w:sz="4" w:space="0" w:color="auto"/>
              <w:bottom w:val="single" w:sz="4" w:space="0" w:color="auto"/>
            </w:tcBorders>
          </w:tcPr>
          <w:p w14:paraId="16D8A9CA" w14:textId="5C923591" w:rsidR="00F75D2A" w:rsidRDefault="009E40FC" w:rsidP="005C46B4">
            <w:pPr>
              <w:spacing w:line="360" w:lineRule="auto"/>
              <w:jc w:val="both"/>
              <w:rPr>
                <w:rFonts w:asciiTheme="majorBidi" w:hAnsiTheme="majorBidi" w:cstheme="majorBidi"/>
              </w:rPr>
            </w:pPr>
            <w:r>
              <w:rPr>
                <w:rFonts w:asciiTheme="majorBidi" w:hAnsiTheme="majorBidi" w:cstheme="majorBidi"/>
              </w:rPr>
              <w:t>980</w:t>
            </w:r>
          </w:p>
        </w:tc>
      </w:tr>
      <w:tr w:rsidR="00F75D2A" w14:paraId="49B6066E" w14:textId="77777777" w:rsidTr="00D33B7C">
        <w:trPr>
          <w:jc w:val="center"/>
        </w:trPr>
        <w:tc>
          <w:tcPr>
            <w:tcW w:w="0" w:type="auto"/>
            <w:tcBorders>
              <w:top w:val="single" w:sz="4" w:space="0" w:color="auto"/>
              <w:bottom w:val="single" w:sz="4" w:space="0" w:color="auto"/>
            </w:tcBorders>
          </w:tcPr>
          <w:p w14:paraId="06C63A5A" w14:textId="1C895BE2" w:rsidR="00F75D2A" w:rsidRDefault="00F75D2A" w:rsidP="005C46B4">
            <w:pPr>
              <w:spacing w:line="360" w:lineRule="auto"/>
              <w:jc w:val="both"/>
              <w:rPr>
                <w:rFonts w:asciiTheme="majorBidi" w:hAnsiTheme="majorBidi" w:cstheme="majorBidi"/>
              </w:rPr>
            </w:pPr>
            <w:r>
              <w:rPr>
                <w:rFonts w:asciiTheme="majorBidi" w:hAnsiTheme="majorBidi" w:cstheme="majorBidi"/>
              </w:rPr>
              <w:t>Others</w:t>
            </w:r>
          </w:p>
        </w:tc>
        <w:tc>
          <w:tcPr>
            <w:tcW w:w="0" w:type="auto"/>
            <w:tcBorders>
              <w:top w:val="single" w:sz="4" w:space="0" w:color="auto"/>
              <w:bottom w:val="single" w:sz="4" w:space="0" w:color="auto"/>
            </w:tcBorders>
          </w:tcPr>
          <w:p w14:paraId="7DB9531A" w14:textId="0DAB4A33" w:rsidR="00F75D2A" w:rsidRDefault="009E40FC" w:rsidP="005C46B4">
            <w:pPr>
              <w:spacing w:line="360" w:lineRule="auto"/>
              <w:jc w:val="both"/>
              <w:rPr>
                <w:rFonts w:asciiTheme="majorBidi" w:hAnsiTheme="majorBidi" w:cstheme="majorBidi"/>
              </w:rPr>
            </w:pPr>
            <w:r>
              <w:rPr>
                <w:rFonts w:asciiTheme="majorBidi" w:hAnsiTheme="majorBidi" w:cstheme="majorBidi"/>
              </w:rPr>
              <w:t>800</w:t>
            </w:r>
          </w:p>
        </w:tc>
      </w:tr>
    </w:tbl>
    <w:p w14:paraId="4F0DF7CE" w14:textId="77777777" w:rsidR="00F62FC7" w:rsidRDefault="00F75D2A" w:rsidP="005C46B4">
      <w:pPr>
        <w:spacing w:after="0" w:line="360" w:lineRule="auto"/>
        <w:ind w:firstLine="720"/>
        <w:jc w:val="both"/>
        <w:rPr>
          <w:rFonts w:asciiTheme="majorBidi" w:hAnsiTheme="majorBidi" w:cstheme="majorBidi"/>
        </w:rPr>
      </w:pPr>
      <w:r w:rsidRPr="00F75D2A">
        <w:rPr>
          <w:rFonts w:asciiTheme="majorBidi" w:hAnsiTheme="majorBidi" w:cstheme="majorBidi"/>
        </w:rPr>
        <w:t>The table above presents data on the sale of appropriate clothing by category during social service activities in Tengki Village. Here is the explanation:</w:t>
      </w:r>
    </w:p>
    <w:p w14:paraId="7A99E69B" w14:textId="4D252E22" w:rsidR="00F75D2A" w:rsidRPr="00F62FC7" w:rsidRDefault="00F75D2A" w:rsidP="005C46B4">
      <w:pPr>
        <w:pStyle w:val="ListParagraph"/>
        <w:numPr>
          <w:ilvl w:val="0"/>
          <w:numId w:val="9"/>
        </w:numPr>
        <w:spacing w:after="0" w:line="360" w:lineRule="auto"/>
        <w:jc w:val="both"/>
        <w:rPr>
          <w:rFonts w:asciiTheme="majorBidi" w:hAnsiTheme="majorBidi" w:cstheme="majorBidi"/>
        </w:rPr>
      </w:pPr>
      <w:r w:rsidRPr="00F62FC7">
        <w:rPr>
          <w:rFonts w:asciiTheme="majorBidi" w:hAnsiTheme="majorBidi" w:cstheme="majorBidi"/>
          <w:b/>
          <w:bCs/>
        </w:rPr>
        <w:t xml:space="preserve">Men's ClothesA total of 975 units of </w:t>
      </w:r>
      <w:r w:rsidRPr="00F62FC7">
        <w:rPr>
          <w:rFonts w:asciiTheme="majorBidi" w:hAnsiTheme="majorBidi" w:cstheme="majorBidi"/>
        </w:rPr>
        <w:t>men's clothes were sold. This shows that although there is a demand for men's clothing, the number is comparatively smaller compared to other categories. This category meets the basic needs of men in society.</w:t>
      </w:r>
    </w:p>
    <w:p w14:paraId="7D30B33A" w14:textId="5C5F67C4" w:rsidR="00F75D2A" w:rsidRPr="00F75D2A" w:rsidRDefault="00F75D2A" w:rsidP="005C46B4">
      <w:pPr>
        <w:numPr>
          <w:ilvl w:val="0"/>
          <w:numId w:val="9"/>
        </w:numPr>
        <w:spacing w:after="0" w:line="360" w:lineRule="auto"/>
        <w:jc w:val="both"/>
        <w:rPr>
          <w:rFonts w:asciiTheme="majorBidi" w:hAnsiTheme="majorBidi" w:cstheme="majorBidi"/>
        </w:rPr>
      </w:pPr>
      <w:r w:rsidRPr="00F75D2A">
        <w:rPr>
          <w:rFonts w:asciiTheme="majorBidi" w:hAnsiTheme="majorBidi" w:cstheme="majorBidi"/>
          <w:b/>
          <w:bCs/>
        </w:rPr>
        <w:t>Women's ClothingWith 1100 units</w:t>
      </w:r>
      <w:r w:rsidRPr="00F75D2A">
        <w:rPr>
          <w:rFonts w:asciiTheme="majorBidi" w:hAnsiTheme="majorBidi" w:cstheme="majorBidi"/>
        </w:rPr>
        <w:t xml:space="preserve"> sold, this category recorded the highest sales. This high demand shows that women's clothing has a wider variety of needs, ranging from everyday wear to special needs.</w:t>
      </w:r>
    </w:p>
    <w:p w14:paraId="5058C011" w14:textId="704A2A6B" w:rsidR="00F75D2A" w:rsidRPr="00F75D2A" w:rsidRDefault="00F75D2A" w:rsidP="005C46B4">
      <w:pPr>
        <w:numPr>
          <w:ilvl w:val="0"/>
          <w:numId w:val="9"/>
        </w:numPr>
        <w:spacing w:after="0" w:line="360" w:lineRule="auto"/>
        <w:jc w:val="both"/>
        <w:rPr>
          <w:rFonts w:asciiTheme="majorBidi" w:hAnsiTheme="majorBidi" w:cstheme="majorBidi"/>
        </w:rPr>
      </w:pPr>
      <w:r w:rsidRPr="00F75D2A">
        <w:rPr>
          <w:rFonts w:asciiTheme="majorBidi" w:hAnsiTheme="majorBidi" w:cstheme="majorBidi"/>
          <w:b/>
          <w:bCs/>
        </w:rPr>
        <w:t>Children's Clothing sold as many as 980 units</w:t>
      </w:r>
      <w:r w:rsidRPr="00F75D2A">
        <w:rPr>
          <w:rFonts w:asciiTheme="majorBidi" w:hAnsiTheme="majorBidi" w:cstheme="majorBidi"/>
        </w:rPr>
        <w:t>, this category is the second highest. This is in line with the high number of families with small children in Tengki Village, so that children's clothing is an urgent need for many households.</w:t>
      </w:r>
    </w:p>
    <w:p w14:paraId="77CD19B9" w14:textId="531CB9EC" w:rsidR="00F75D2A" w:rsidRPr="00F75D2A" w:rsidRDefault="00F75D2A" w:rsidP="005C46B4">
      <w:pPr>
        <w:numPr>
          <w:ilvl w:val="0"/>
          <w:numId w:val="9"/>
        </w:numPr>
        <w:spacing w:after="0" w:line="360" w:lineRule="auto"/>
        <w:jc w:val="both"/>
        <w:rPr>
          <w:rFonts w:asciiTheme="majorBidi" w:hAnsiTheme="majorBidi" w:cstheme="majorBidi"/>
        </w:rPr>
      </w:pPr>
      <w:r w:rsidRPr="00F75D2A">
        <w:rPr>
          <w:rFonts w:asciiTheme="majorBidi" w:hAnsiTheme="majorBidi" w:cstheme="majorBidi"/>
          <w:b/>
          <w:bCs/>
        </w:rPr>
        <w:t>MiscellaneousA total of 800 units</w:t>
      </w:r>
      <w:r w:rsidRPr="00F75D2A">
        <w:rPr>
          <w:rFonts w:asciiTheme="majorBidi" w:hAnsiTheme="majorBidi" w:cstheme="majorBidi"/>
        </w:rPr>
        <w:t xml:space="preserve"> were sold in this category, which includes clothing or other items outside of the three main categories. Although this number is smaller, this category is still important to meet the diverse needs of society.</w:t>
      </w:r>
    </w:p>
    <w:p w14:paraId="7CE564C7" w14:textId="77777777" w:rsidR="001424BC" w:rsidRDefault="001424BC" w:rsidP="005C46B4">
      <w:pPr>
        <w:spacing w:after="0" w:line="360" w:lineRule="auto"/>
        <w:ind w:firstLine="720"/>
        <w:jc w:val="both"/>
        <w:rPr>
          <w:rFonts w:asciiTheme="majorBidi" w:hAnsiTheme="majorBidi" w:cstheme="majorBidi"/>
        </w:rPr>
      </w:pPr>
    </w:p>
    <w:p w14:paraId="5AC9D378" w14:textId="77777777" w:rsidR="001424BC" w:rsidRDefault="001424BC" w:rsidP="005C46B4">
      <w:pPr>
        <w:spacing w:after="0" w:line="360" w:lineRule="auto"/>
        <w:ind w:firstLine="720"/>
        <w:jc w:val="both"/>
        <w:rPr>
          <w:rFonts w:asciiTheme="majorBidi" w:hAnsiTheme="majorBidi" w:cstheme="majorBidi"/>
        </w:rPr>
      </w:pPr>
    </w:p>
    <w:p w14:paraId="4284EB88" w14:textId="0C5768F6" w:rsidR="008321D3" w:rsidRPr="008321D3" w:rsidRDefault="008321D3" w:rsidP="005C46B4">
      <w:pPr>
        <w:spacing w:line="360" w:lineRule="auto"/>
        <w:jc w:val="both"/>
        <w:rPr>
          <w:rFonts w:asciiTheme="majorBidi" w:hAnsiTheme="majorBidi" w:cstheme="majorBidi"/>
          <w:b/>
          <w:bCs/>
          <w:sz w:val="24"/>
          <w:szCs w:val="24"/>
        </w:rPr>
      </w:pPr>
      <w:r w:rsidRPr="008321D3">
        <w:rPr>
          <w:rFonts w:asciiTheme="majorBidi" w:hAnsiTheme="majorBidi" w:cstheme="majorBidi"/>
          <w:b/>
          <w:bCs/>
          <w:sz w:val="24"/>
          <w:szCs w:val="24"/>
        </w:rPr>
        <w:t>Conclusion</w:t>
      </w:r>
      <w:r w:rsidRPr="008321D3">
        <w:rPr>
          <w:rFonts w:asciiTheme="majorBidi" w:hAnsiTheme="majorBidi" w:cstheme="majorBidi"/>
          <w:sz w:val="24"/>
          <w:szCs w:val="24"/>
        </w:rPr>
        <w:t>:</w:t>
      </w:r>
    </w:p>
    <w:p w14:paraId="2C0F01BE" w14:textId="4948524F" w:rsidR="00D33B7C" w:rsidRDefault="00880F6B" w:rsidP="005C46B4">
      <w:pPr>
        <w:spacing w:line="360" w:lineRule="auto"/>
        <w:ind w:firstLine="720"/>
        <w:jc w:val="both"/>
        <w:rPr>
          <w:rFonts w:asciiTheme="majorBidi" w:hAnsiTheme="majorBidi" w:cstheme="majorBidi"/>
          <w:sz w:val="24"/>
          <w:szCs w:val="24"/>
        </w:rPr>
      </w:pPr>
      <w:r w:rsidRPr="00880F6B">
        <w:rPr>
          <w:rFonts w:asciiTheme="majorBidi" w:hAnsiTheme="majorBidi" w:cstheme="majorBidi"/>
          <w:sz w:val="24"/>
          <w:szCs w:val="24"/>
        </w:rPr>
        <w:t xml:space="preserve">Social service activities in the context of the 78th Anniversary of Central Java Province in Tengki Village have been running successfully, bringing a significant positive impact to the local community. One of the main programs, the sale of appropriate clothing, recorded sales of more than 3,855 units. The women's and children's clothing category has the highest sales figures, reflecting the high demand in this segment. In addition, the distribution of 150 free food packages and the sale of 700 cheap food packages helped ease the economic burden of underprivileged residents. The free health check-up service attended by more than 500 residents also raises awareness of the importance of health, while the egg distribution program for families with toddlers supports stunting prevention efforts. The high enthusiasm of the community in each activity shows the success of this event in improving the welfare and involvement of the local community. In the future, it is recommended that the number of items provided, especially women's and children's clothing, be increased. In addition, the duration and scope of the activity area can be expanded to reach more beneficiaries. Further evaluation and innovation are needed to ensure that the program can continue to develop and provide maximum benefits to the community. </w:t>
      </w:r>
    </w:p>
    <w:p w14:paraId="7C13EC1A" w14:textId="53266C10" w:rsidR="008321D3" w:rsidRPr="008321D3" w:rsidRDefault="008321D3" w:rsidP="005C46B4">
      <w:pPr>
        <w:spacing w:line="360" w:lineRule="auto"/>
        <w:jc w:val="both"/>
        <w:rPr>
          <w:rFonts w:asciiTheme="majorBidi" w:hAnsiTheme="majorBidi" w:cstheme="majorBidi"/>
          <w:sz w:val="24"/>
          <w:szCs w:val="24"/>
        </w:rPr>
      </w:pPr>
      <w:r w:rsidRPr="00106336">
        <w:rPr>
          <w:rFonts w:asciiTheme="majorBidi" w:hAnsiTheme="majorBidi" w:cstheme="majorBidi"/>
          <w:b/>
          <w:bCs/>
          <w:sz w:val="24"/>
          <w:szCs w:val="24"/>
        </w:rPr>
        <w:lastRenderedPageBreak/>
        <w:t>References</w:t>
      </w:r>
      <w:r w:rsidRPr="008321D3">
        <w:rPr>
          <w:rFonts w:asciiTheme="majorBidi" w:hAnsiTheme="majorBidi" w:cstheme="majorBidi"/>
          <w:sz w:val="24"/>
          <w:szCs w:val="24"/>
        </w:rPr>
        <w:t>:</w:t>
      </w:r>
    </w:p>
    <w:p w14:paraId="4F0E8659" w14:textId="28588F3F" w:rsidR="001D3129" w:rsidRPr="001D3129"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Central Java Provincial Government, </w:t>
      </w:r>
      <w:r w:rsidRPr="001D3129">
        <w:rPr>
          <w:rFonts w:asciiTheme="majorBidi" w:hAnsiTheme="majorBidi" w:cstheme="majorBidi"/>
          <w:i/>
          <w:iCs/>
          <w:sz w:val="24"/>
          <w:szCs w:val="24"/>
        </w:rPr>
        <w:t>Commemoration of the 78th Anniversary of Central Java Province</w:t>
      </w:r>
      <w:r w:rsidRPr="001D3129">
        <w:rPr>
          <w:rFonts w:asciiTheme="majorBidi" w:hAnsiTheme="majorBidi" w:cstheme="majorBidi"/>
          <w:sz w:val="24"/>
          <w:szCs w:val="24"/>
        </w:rPr>
        <w:t xml:space="preserve"> (Semarang: 2024).</w:t>
      </w:r>
    </w:p>
    <w:p w14:paraId="7B44EB0E" w14:textId="375D1720" w:rsidR="001D3129" w:rsidRPr="001D3129"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The Central Statistics Agency of Brebes Regency, </w:t>
      </w:r>
      <w:r w:rsidRPr="001D3129">
        <w:rPr>
          <w:rFonts w:asciiTheme="majorBidi" w:hAnsiTheme="majorBidi" w:cstheme="majorBidi"/>
          <w:i/>
          <w:iCs/>
          <w:sz w:val="24"/>
          <w:szCs w:val="24"/>
        </w:rPr>
        <w:t>Tengki Village Profile</w:t>
      </w:r>
      <w:r w:rsidRPr="001D3129">
        <w:rPr>
          <w:rFonts w:asciiTheme="majorBidi" w:hAnsiTheme="majorBidi" w:cstheme="majorBidi"/>
          <w:sz w:val="24"/>
          <w:szCs w:val="24"/>
        </w:rPr>
        <w:t>, accessed 2023.</w:t>
      </w:r>
    </w:p>
    <w:p w14:paraId="01A52940" w14:textId="77777777" w:rsidR="001D3129"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Ministry of Health of the Republic of Indonesia, </w:t>
      </w:r>
      <w:r w:rsidRPr="001D3129">
        <w:rPr>
          <w:rFonts w:asciiTheme="majorBidi" w:hAnsiTheme="majorBidi" w:cstheme="majorBidi"/>
          <w:i/>
          <w:iCs/>
          <w:sz w:val="24"/>
          <w:szCs w:val="24"/>
        </w:rPr>
        <w:t>Stunting Prevention Strategy through Family Nutrition Fulfillment</w:t>
      </w:r>
      <w:r w:rsidRPr="001D3129">
        <w:rPr>
          <w:rFonts w:asciiTheme="majorBidi" w:hAnsiTheme="majorBidi" w:cstheme="majorBidi"/>
          <w:sz w:val="24"/>
          <w:szCs w:val="24"/>
        </w:rPr>
        <w:t xml:space="preserve"> (Jakarta: 2024).</w:t>
      </w:r>
    </w:p>
    <w:p w14:paraId="5D4A37C7" w14:textId="0CBB1F1C" w:rsidR="001D3129" w:rsidRPr="001D3129"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Central Statistics Agency of Brebes Regency. (2023). </w:t>
      </w:r>
      <w:r w:rsidRPr="001D3129">
        <w:rPr>
          <w:rFonts w:asciiTheme="majorBidi" w:hAnsiTheme="majorBidi" w:cstheme="majorBidi"/>
          <w:i/>
          <w:iCs/>
          <w:sz w:val="24"/>
          <w:szCs w:val="24"/>
        </w:rPr>
        <w:t>Profile of Tengki Village</w:t>
      </w:r>
      <w:r w:rsidRPr="001D3129">
        <w:rPr>
          <w:rFonts w:asciiTheme="majorBidi" w:hAnsiTheme="majorBidi" w:cstheme="majorBidi"/>
          <w:sz w:val="24"/>
          <w:szCs w:val="24"/>
        </w:rPr>
        <w:t>.</w:t>
      </w:r>
    </w:p>
    <w:p w14:paraId="034AB91E" w14:textId="77777777" w:rsidR="001D3129" w:rsidRPr="001D3129"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Sugiyono. (2020). </w:t>
      </w:r>
      <w:r w:rsidRPr="001D3129">
        <w:rPr>
          <w:rFonts w:asciiTheme="majorBidi" w:hAnsiTheme="majorBidi" w:cstheme="majorBidi"/>
          <w:i/>
          <w:iCs/>
          <w:sz w:val="24"/>
          <w:szCs w:val="24"/>
        </w:rPr>
        <w:t>Qualitative, Quantitative, and R&amp;D Research Methods</w:t>
      </w:r>
      <w:r w:rsidRPr="001D3129">
        <w:rPr>
          <w:rFonts w:asciiTheme="majorBidi" w:hAnsiTheme="majorBidi" w:cstheme="majorBidi"/>
          <w:sz w:val="24"/>
          <w:szCs w:val="24"/>
        </w:rPr>
        <w:t>. Bandung: Alfabeta.</w:t>
      </w:r>
    </w:p>
    <w:p w14:paraId="151786F4" w14:textId="77777777" w:rsidR="00FA5B14" w:rsidRDefault="001D3129" w:rsidP="005C46B4">
      <w:pPr>
        <w:spacing w:line="360" w:lineRule="auto"/>
        <w:ind w:left="720" w:hanging="720"/>
        <w:jc w:val="both"/>
        <w:rPr>
          <w:rFonts w:asciiTheme="majorBidi" w:hAnsiTheme="majorBidi" w:cstheme="majorBidi"/>
          <w:sz w:val="24"/>
          <w:szCs w:val="24"/>
        </w:rPr>
      </w:pPr>
      <w:r w:rsidRPr="001D3129">
        <w:rPr>
          <w:rFonts w:asciiTheme="majorBidi" w:hAnsiTheme="majorBidi" w:cstheme="majorBidi"/>
          <w:sz w:val="24"/>
          <w:szCs w:val="24"/>
        </w:rPr>
        <w:t xml:space="preserve">Ministry of Social Affairs of the Republic of Indonesia. (2023). </w:t>
      </w:r>
      <w:r w:rsidRPr="001D3129">
        <w:rPr>
          <w:rFonts w:asciiTheme="majorBidi" w:hAnsiTheme="majorBidi" w:cstheme="majorBidi"/>
          <w:i/>
          <w:iCs/>
          <w:sz w:val="24"/>
          <w:szCs w:val="24"/>
        </w:rPr>
        <w:t>Guidelines for the Implementation of Social Programs</w:t>
      </w:r>
      <w:r w:rsidRPr="001D3129">
        <w:rPr>
          <w:rFonts w:asciiTheme="majorBidi" w:hAnsiTheme="majorBidi" w:cstheme="majorBidi"/>
          <w:sz w:val="24"/>
          <w:szCs w:val="24"/>
        </w:rPr>
        <w:t>.</w:t>
      </w:r>
    </w:p>
    <w:p w14:paraId="66B9C7CC" w14:textId="77777777" w:rsidR="00FA5B14" w:rsidRDefault="00FA5B14" w:rsidP="005C46B4">
      <w:pPr>
        <w:spacing w:line="360" w:lineRule="auto"/>
        <w:ind w:left="720" w:hanging="720"/>
        <w:jc w:val="both"/>
        <w:rPr>
          <w:rFonts w:asciiTheme="majorBidi" w:hAnsiTheme="majorBidi" w:cstheme="majorBidi"/>
          <w:sz w:val="24"/>
          <w:szCs w:val="24"/>
        </w:rPr>
      </w:pPr>
      <w:r w:rsidRPr="00FA5B14">
        <w:rPr>
          <w:rFonts w:asciiTheme="majorBidi" w:hAnsiTheme="majorBidi" w:cstheme="majorBidi"/>
          <w:sz w:val="24"/>
          <w:szCs w:val="24"/>
        </w:rPr>
        <w:t xml:space="preserve">Ministry of Health of the Republic of Indonesia. (2024). </w:t>
      </w:r>
      <w:r w:rsidRPr="00FA5B14">
        <w:rPr>
          <w:rFonts w:asciiTheme="majorBidi" w:hAnsiTheme="majorBidi" w:cstheme="majorBidi"/>
          <w:i/>
          <w:iCs/>
          <w:sz w:val="24"/>
          <w:szCs w:val="24"/>
        </w:rPr>
        <w:t>Stunting Prevention Strategies through Family Nutrition Fulfillment</w:t>
      </w:r>
      <w:r w:rsidRPr="00FA5B14">
        <w:rPr>
          <w:rFonts w:asciiTheme="majorBidi" w:hAnsiTheme="majorBidi" w:cstheme="majorBidi"/>
          <w:sz w:val="24"/>
          <w:szCs w:val="24"/>
        </w:rPr>
        <w:t>.</w:t>
      </w:r>
    </w:p>
    <w:p w14:paraId="0302F484" w14:textId="77777777" w:rsidR="00FA5B14" w:rsidRDefault="00FA5B14" w:rsidP="005C46B4">
      <w:pPr>
        <w:spacing w:line="360" w:lineRule="auto"/>
        <w:ind w:left="720" w:hanging="720"/>
        <w:jc w:val="both"/>
        <w:rPr>
          <w:rFonts w:asciiTheme="majorBidi" w:hAnsiTheme="majorBidi" w:cstheme="majorBidi"/>
          <w:sz w:val="24"/>
          <w:szCs w:val="24"/>
        </w:rPr>
      </w:pPr>
      <w:r w:rsidRPr="00FA5B14">
        <w:rPr>
          <w:rFonts w:asciiTheme="majorBidi" w:hAnsiTheme="majorBidi" w:cstheme="majorBidi"/>
          <w:sz w:val="24"/>
          <w:szCs w:val="24"/>
        </w:rPr>
        <w:t xml:space="preserve">Central Java Provincial Government. (2024). </w:t>
      </w:r>
      <w:r w:rsidRPr="00FA5B14">
        <w:rPr>
          <w:rFonts w:asciiTheme="majorBidi" w:hAnsiTheme="majorBidi" w:cstheme="majorBidi"/>
          <w:i/>
          <w:iCs/>
          <w:sz w:val="24"/>
          <w:szCs w:val="24"/>
        </w:rPr>
        <w:t>Report on the 78th Anniversary of Central Java</w:t>
      </w:r>
      <w:r w:rsidRPr="00FA5B14">
        <w:rPr>
          <w:rFonts w:asciiTheme="majorBidi" w:hAnsiTheme="majorBidi" w:cstheme="majorBidi"/>
          <w:sz w:val="24"/>
          <w:szCs w:val="24"/>
        </w:rPr>
        <w:t>.</w:t>
      </w:r>
    </w:p>
    <w:p w14:paraId="5462BB40" w14:textId="6C0365A1" w:rsidR="00FA5B14" w:rsidRPr="001D3129" w:rsidRDefault="00FA5B14" w:rsidP="005C46B4">
      <w:pPr>
        <w:spacing w:line="360" w:lineRule="auto"/>
        <w:ind w:left="720" w:hanging="720"/>
        <w:jc w:val="both"/>
        <w:rPr>
          <w:rFonts w:asciiTheme="majorBidi" w:hAnsiTheme="majorBidi" w:cstheme="majorBidi"/>
          <w:sz w:val="24"/>
          <w:szCs w:val="24"/>
        </w:rPr>
      </w:pPr>
      <w:r w:rsidRPr="00FA5B14">
        <w:rPr>
          <w:rFonts w:asciiTheme="majorBidi" w:hAnsiTheme="majorBidi" w:cstheme="majorBidi"/>
          <w:sz w:val="24"/>
          <w:szCs w:val="24"/>
        </w:rPr>
        <w:t xml:space="preserve">Central Statistics Agency of Brebes Regency. (2023). </w:t>
      </w:r>
      <w:r w:rsidRPr="00FA5B14">
        <w:rPr>
          <w:rFonts w:asciiTheme="majorBidi" w:hAnsiTheme="majorBidi" w:cstheme="majorBidi"/>
          <w:i/>
          <w:iCs/>
          <w:sz w:val="24"/>
          <w:szCs w:val="24"/>
        </w:rPr>
        <w:t>Tengki Village Demographic Data</w:t>
      </w:r>
      <w:r w:rsidRPr="00FA5B14">
        <w:rPr>
          <w:rFonts w:asciiTheme="majorBidi" w:hAnsiTheme="majorBidi" w:cstheme="majorBidi"/>
          <w:sz w:val="24"/>
          <w:szCs w:val="24"/>
        </w:rPr>
        <w:t>.</w:t>
      </w:r>
    </w:p>
    <w:sectPr w:rsidR="00FA5B14" w:rsidRPr="001D3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2D05"/>
    <w:multiLevelType w:val="multilevel"/>
    <w:tmpl w:val="B1C44036"/>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1" w15:restartNumberingAfterBreak="0">
    <w:nsid w:val="0E3831D3"/>
    <w:multiLevelType w:val="multilevel"/>
    <w:tmpl w:val="9B54555E"/>
    <w:lvl w:ilvl="0">
      <w:start w:val="1"/>
      <w:numFmt w:val="decimal"/>
      <w:lvlText w:val="%1."/>
      <w:lvlJc w:val="left"/>
      <w:pPr>
        <w:tabs>
          <w:tab w:val="num" w:pos="720"/>
        </w:tabs>
        <w:ind w:left="720" w:hanging="360"/>
      </w:pPr>
      <w:rPr>
        <w:rFonts w:asciiTheme="majorBidi" w:eastAsiaTheme="minorHAnsi"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B24C2"/>
    <w:multiLevelType w:val="multilevel"/>
    <w:tmpl w:val="C7AEF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037A16"/>
    <w:multiLevelType w:val="hybridMultilevel"/>
    <w:tmpl w:val="171CF82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3951607"/>
    <w:multiLevelType w:val="multilevel"/>
    <w:tmpl w:val="A0624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DD05A1"/>
    <w:multiLevelType w:val="multilevel"/>
    <w:tmpl w:val="3D7AC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83E11"/>
    <w:multiLevelType w:val="multilevel"/>
    <w:tmpl w:val="B5C6213E"/>
    <w:lvl w:ilvl="0">
      <w:start w:val="1"/>
      <w:numFmt w:val="bullet"/>
      <w:lvlText w:val="•"/>
      <w:lvlJc w:val="left"/>
      <w:pPr>
        <w:ind w:left="720" w:hanging="360"/>
      </w:pPr>
      <w:rPr>
        <w:rFonts w:ascii="Arial" w:hAnsi="Arial" w:cs="Arial" w:hint="default"/>
        <w:b w:val="0"/>
        <w:i w:val="0"/>
        <w:color w:val="000000"/>
        <w:u w:color="000000"/>
      </w:rPr>
    </w:lvl>
    <w:lvl w:ilvl="1">
      <w:start w:val="1"/>
      <w:numFmt w:val="bullet"/>
      <w:lvlText w:val="o"/>
      <w:lvlJc w:val="left"/>
      <w:pPr>
        <w:ind w:left="1440" w:hanging="360"/>
      </w:pPr>
      <w:rPr>
        <w:rFonts w:ascii="Segoe UI Symbol" w:hAnsi="Segoe UI Symbol" w:hint="default"/>
        <w:b w:val="0"/>
        <w:i w:val="0"/>
        <w:color w:val="000000"/>
        <w:u w:color="000000"/>
      </w:rPr>
    </w:lvl>
    <w:lvl w:ilvl="2">
      <w:start w:val="1"/>
      <w:numFmt w:val="bullet"/>
      <w:lvlText w:val="▪"/>
      <w:lvlJc w:val="left"/>
      <w:pPr>
        <w:ind w:left="2160" w:hanging="360"/>
      </w:pPr>
      <w:rPr>
        <w:rFonts w:ascii="Segoe UI Symbol" w:hAnsi="Segoe UI Symbol" w:hint="default"/>
        <w:b w:val="0"/>
        <w:i w:val="0"/>
        <w:color w:val="000000"/>
        <w:u w:color="000000"/>
      </w:rPr>
    </w:lvl>
    <w:lvl w:ilvl="3">
      <w:start w:val="1"/>
      <w:numFmt w:val="bullet"/>
      <w:lvlText w:val="•"/>
      <w:lvlJc w:val="left"/>
      <w:pPr>
        <w:ind w:left="2880" w:hanging="360"/>
      </w:pPr>
      <w:rPr>
        <w:rFonts w:ascii="Arial" w:hAnsi="Arial" w:cs="Arial" w:hint="default"/>
        <w:b w:val="0"/>
        <w:i w:val="0"/>
        <w:color w:val="000000"/>
        <w:u w:color="000000"/>
      </w:rPr>
    </w:lvl>
    <w:lvl w:ilvl="4">
      <w:start w:val="1"/>
      <w:numFmt w:val="bullet"/>
      <w:lvlText w:val="o"/>
      <w:lvlJc w:val="left"/>
      <w:pPr>
        <w:ind w:left="3600" w:hanging="360"/>
      </w:pPr>
      <w:rPr>
        <w:rFonts w:ascii="Segoe UI Symbol" w:hAnsi="Segoe UI Symbol" w:hint="default"/>
        <w:b w:val="0"/>
        <w:i w:val="0"/>
        <w:color w:val="000000"/>
        <w:u w:color="000000"/>
      </w:rPr>
    </w:lvl>
    <w:lvl w:ilvl="5">
      <w:start w:val="1"/>
      <w:numFmt w:val="bullet"/>
      <w:lvlText w:val="▪"/>
      <w:lvlJc w:val="left"/>
      <w:pPr>
        <w:ind w:left="4320" w:hanging="360"/>
      </w:pPr>
      <w:rPr>
        <w:rFonts w:ascii="Segoe UI Symbol" w:hAnsi="Segoe UI Symbol" w:hint="default"/>
        <w:b w:val="0"/>
        <w:i w:val="0"/>
        <w:color w:val="000000"/>
        <w:u w:color="000000"/>
      </w:rPr>
    </w:lvl>
    <w:lvl w:ilvl="6">
      <w:start w:val="1"/>
      <w:numFmt w:val="bullet"/>
      <w:lvlText w:val="•"/>
      <w:lvlJc w:val="left"/>
      <w:pPr>
        <w:ind w:left="5040" w:hanging="360"/>
      </w:pPr>
      <w:rPr>
        <w:rFonts w:ascii="Arial" w:hAnsi="Arial" w:cs="Arial" w:hint="default"/>
        <w:b w:val="0"/>
        <w:i w:val="0"/>
        <w:color w:val="000000"/>
        <w:u w:color="000000"/>
      </w:rPr>
    </w:lvl>
    <w:lvl w:ilvl="7">
      <w:start w:val="1"/>
      <w:numFmt w:val="bullet"/>
      <w:lvlText w:val="o"/>
      <w:lvlJc w:val="left"/>
      <w:pPr>
        <w:ind w:left="5760" w:hanging="360"/>
      </w:pPr>
      <w:rPr>
        <w:rFonts w:ascii="Segoe UI Symbol" w:hAnsi="Segoe UI Symbol" w:hint="default"/>
        <w:b w:val="0"/>
        <w:i w:val="0"/>
        <w:color w:val="000000"/>
        <w:u w:color="000000"/>
      </w:rPr>
    </w:lvl>
    <w:lvl w:ilvl="8">
      <w:start w:val="1"/>
      <w:numFmt w:val="bullet"/>
      <w:lvlText w:val="▪"/>
      <w:lvlJc w:val="left"/>
      <w:pPr>
        <w:ind w:left="6480" w:hanging="360"/>
      </w:pPr>
      <w:rPr>
        <w:rFonts w:ascii="Segoe UI Symbol" w:hAnsi="Segoe UI Symbol" w:hint="default"/>
        <w:b w:val="0"/>
        <w:i w:val="0"/>
        <w:color w:val="000000"/>
        <w:u w:color="000000"/>
      </w:rPr>
    </w:lvl>
  </w:abstractNum>
  <w:abstractNum w:abstractNumId="7" w15:restartNumberingAfterBreak="0">
    <w:nsid w:val="5F55181B"/>
    <w:multiLevelType w:val="multilevel"/>
    <w:tmpl w:val="06600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845032"/>
    <w:multiLevelType w:val="hybridMultilevel"/>
    <w:tmpl w:val="72A6C4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5257193">
    <w:abstractNumId w:val="6"/>
  </w:num>
  <w:num w:numId="2" w16cid:durableId="1666979346">
    <w:abstractNumId w:val="0"/>
  </w:num>
  <w:num w:numId="3" w16cid:durableId="1232808539">
    <w:abstractNumId w:val="8"/>
  </w:num>
  <w:num w:numId="4" w16cid:durableId="1466237995">
    <w:abstractNumId w:val="3"/>
  </w:num>
  <w:num w:numId="5" w16cid:durableId="67852162">
    <w:abstractNumId w:val="4"/>
  </w:num>
  <w:num w:numId="6" w16cid:durableId="2018148303">
    <w:abstractNumId w:val="2"/>
  </w:num>
  <w:num w:numId="7" w16cid:durableId="311099410">
    <w:abstractNumId w:val="5"/>
  </w:num>
  <w:num w:numId="8" w16cid:durableId="2040274793">
    <w:abstractNumId w:val="7"/>
  </w:num>
  <w:num w:numId="9" w16cid:durableId="51696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ABE"/>
    <w:rsid w:val="0004717E"/>
    <w:rsid w:val="000D27B0"/>
    <w:rsid w:val="00106336"/>
    <w:rsid w:val="001424BC"/>
    <w:rsid w:val="0015747C"/>
    <w:rsid w:val="00162E7D"/>
    <w:rsid w:val="001D3129"/>
    <w:rsid w:val="002B0A7C"/>
    <w:rsid w:val="002D7863"/>
    <w:rsid w:val="00384F0E"/>
    <w:rsid w:val="003A27AC"/>
    <w:rsid w:val="004E56FE"/>
    <w:rsid w:val="004F786B"/>
    <w:rsid w:val="00520F6C"/>
    <w:rsid w:val="005910BD"/>
    <w:rsid w:val="005C46B4"/>
    <w:rsid w:val="00621ACA"/>
    <w:rsid w:val="006A5FF4"/>
    <w:rsid w:val="006A6752"/>
    <w:rsid w:val="006D6F80"/>
    <w:rsid w:val="007D78BB"/>
    <w:rsid w:val="007F1807"/>
    <w:rsid w:val="008321D3"/>
    <w:rsid w:val="00880F6B"/>
    <w:rsid w:val="008F3AA1"/>
    <w:rsid w:val="009C1618"/>
    <w:rsid w:val="009E40FC"/>
    <w:rsid w:val="00A529AA"/>
    <w:rsid w:val="00A56D04"/>
    <w:rsid w:val="00AD02F1"/>
    <w:rsid w:val="00B20580"/>
    <w:rsid w:val="00B717DD"/>
    <w:rsid w:val="00C1070B"/>
    <w:rsid w:val="00C25C14"/>
    <w:rsid w:val="00C45F21"/>
    <w:rsid w:val="00C537D0"/>
    <w:rsid w:val="00C56103"/>
    <w:rsid w:val="00C64158"/>
    <w:rsid w:val="00C74C62"/>
    <w:rsid w:val="00D23819"/>
    <w:rsid w:val="00D33B7C"/>
    <w:rsid w:val="00D37753"/>
    <w:rsid w:val="00D85517"/>
    <w:rsid w:val="00DD744F"/>
    <w:rsid w:val="00DE0F14"/>
    <w:rsid w:val="00E64148"/>
    <w:rsid w:val="00E950DD"/>
    <w:rsid w:val="00EC6196"/>
    <w:rsid w:val="00EF7A21"/>
    <w:rsid w:val="00F32ABE"/>
    <w:rsid w:val="00F62FC7"/>
    <w:rsid w:val="00F64C6A"/>
    <w:rsid w:val="00F75D2A"/>
    <w:rsid w:val="00FA5B1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C875"/>
  <w15:chartTrackingRefBased/>
  <w15:docId w15:val="{9DDF6A9F-AF4A-4C17-9217-594D5E3D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C64158"/>
    <w:pPr>
      <w:keepNext/>
      <w:keepLines/>
      <w:widowControl w:val="0"/>
      <w:spacing w:before="100" w:beforeAutospacing="1" w:after="100" w:afterAutospacing="1" w:line="256" w:lineRule="auto"/>
      <w:outlineLvl w:val="0"/>
    </w:pPr>
    <w:rPr>
      <w:rFonts w:ascii="Times New Roman" w:eastAsia="Times New Roman" w:hAnsi="Times New Roman" w:cs="Times New Roman"/>
      <w:b/>
      <w:color w:val="000000"/>
      <w:sz w:val="24"/>
      <w:szCs w:val="24"/>
      <w:lang w:eastAsia="en-ID"/>
    </w:rPr>
  </w:style>
  <w:style w:type="paragraph" w:styleId="Heading2">
    <w:name w:val="heading 2"/>
    <w:basedOn w:val="Normal"/>
    <w:next w:val="Normal"/>
    <w:link w:val="Heading2Char"/>
    <w:uiPriority w:val="99"/>
    <w:qFormat/>
    <w:rsid w:val="00C64158"/>
    <w:pPr>
      <w:keepNext/>
      <w:keepLines/>
      <w:widowControl w:val="0"/>
      <w:spacing w:before="100" w:beforeAutospacing="1" w:after="100" w:afterAutospacing="1" w:line="256" w:lineRule="auto"/>
      <w:outlineLvl w:val="1"/>
    </w:pPr>
    <w:rPr>
      <w:rFonts w:ascii="Times New Roman" w:eastAsia="Times New Roman" w:hAnsi="Times New Roman" w:cs="Times New Roman"/>
      <w:b/>
      <w:color w:val="000000"/>
      <w:sz w:val="24"/>
      <w:szCs w:val="24"/>
      <w:lang w:eastAsia="en-ID"/>
    </w:rPr>
  </w:style>
  <w:style w:type="paragraph" w:styleId="Heading3">
    <w:name w:val="heading 3"/>
    <w:basedOn w:val="Normal"/>
    <w:next w:val="Normal"/>
    <w:link w:val="Heading3Char"/>
    <w:uiPriority w:val="9"/>
    <w:semiHidden/>
    <w:unhideWhenUsed/>
    <w:qFormat/>
    <w:rsid w:val="001424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F75D2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4158"/>
    <w:rPr>
      <w:rFonts w:ascii="Times New Roman" w:eastAsia="Times New Roman" w:hAnsi="Times New Roman" w:cs="Times New Roman"/>
      <w:b/>
      <w:color w:val="000000"/>
      <w:sz w:val="24"/>
      <w:szCs w:val="24"/>
      <w:lang w:eastAsia="en-ID"/>
    </w:rPr>
  </w:style>
  <w:style w:type="character" w:customStyle="1" w:styleId="Heading2Char">
    <w:name w:val="Heading 2 Char"/>
    <w:basedOn w:val="DefaultParagraphFont"/>
    <w:link w:val="Heading2"/>
    <w:uiPriority w:val="99"/>
    <w:rsid w:val="00C64158"/>
    <w:rPr>
      <w:rFonts w:ascii="Times New Roman" w:eastAsia="Times New Roman" w:hAnsi="Times New Roman" w:cs="Times New Roman"/>
      <w:b/>
      <w:color w:val="000000"/>
      <w:sz w:val="24"/>
      <w:szCs w:val="24"/>
      <w:lang w:eastAsia="en-ID"/>
    </w:rPr>
  </w:style>
  <w:style w:type="table" w:customStyle="1" w:styleId="TableGrid">
    <w:name w:val="TableGrid"/>
    <w:basedOn w:val="TableNormal"/>
    <w:rsid w:val="00C64158"/>
    <w:pPr>
      <w:spacing w:after="0" w:line="240" w:lineRule="auto"/>
    </w:pPr>
    <w:rPr>
      <w:rFonts w:ascii="Times New Roman" w:eastAsia="Times New Roman" w:hAnsi="Times New Roman" w:cs="Times New Roman"/>
      <w:sz w:val="20"/>
      <w:szCs w:val="20"/>
      <w:lang w:eastAsia="en-ID"/>
    </w:rPr>
    <w:tblPr>
      <w:tblInd w:w="0" w:type="nil"/>
      <w:tblCellMar>
        <w:left w:w="0" w:type="dxa"/>
        <w:right w:w="0" w:type="dxa"/>
      </w:tblCellMar>
    </w:tblPr>
  </w:style>
  <w:style w:type="table" w:styleId="TableGrid0">
    <w:name w:val="Table Grid"/>
    <w:basedOn w:val="TableNormal"/>
    <w:uiPriority w:val="39"/>
    <w:rsid w:val="00E6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8BB"/>
    <w:pPr>
      <w:ind w:left="720"/>
      <w:contextualSpacing/>
    </w:pPr>
  </w:style>
  <w:style w:type="character" w:styleId="Hyperlink">
    <w:name w:val="Hyperlink"/>
    <w:basedOn w:val="DefaultParagraphFont"/>
    <w:uiPriority w:val="99"/>
    <w:unhideWhenUsed/>
    <w:rsid w:val="006A6752"/>
    <w:rPr>
      <w:color w:val="0563C1" w:themeColor="hyperlink"/>
      <w:u w:val="single"/>
    </w:rPr>
  </w:style>
  <w:style w:type="character" w:styleId="UnresolvedMention">
    <w:name w:val="Unresolved Mention"/>
    <w:basedOn w:val="DefaultParagraphFont"/>
    <w:uiPriority w:val="99"/>
    <w:semiHidden/>
    <w:unhideWhenUsed/>
    <w:rsid w:val="006A6752"/>
    <w:rPr>
      <w:color w:val="605E5C"/>
      <w:shd w:val="clear" w:color="auto" w:fill="E1DFDD"/>
    </w:rPr>
  </w:style>
  <w:style w:type="character" w:customStyle="1" w:styleId="Heading3Char">
    <w:name w:val="Heading 3 Char"/>
    <w:basedOn w:val="DefaultParagraphFont"/>
    <w:link w:val="Heading3"/>
    <w:uiPriority w:val="9"/>
    <w:semiHidden/>
    <w:rsid w:val="001424BC"/>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F75D2A"/>
    <w:rPr>
      <w:rFonts w:asciiTheme="majorHAnsi" w:eastAsiaTheme="majorEastAsia" w:hAnsiTheme="majorHAnsi" w:cstheme="majorBidi"/>
      <w:color w:val="1F3763" w:themeColor="accent1" w:themeShade="7F"/>
    </w:rPr>
  </w:style>
  <w:style w:type="character" w:styleId="PlaceholderText">
    <w:name w:val="Placeholder Text"/>
    <w:basedOn w:val="DefaultParagraphFont"/>
    <w:uiPriority w:val="99"/>
    <w:semiHidden/>
    <w:rsid w:val="00A56D0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233808">
      <w:bodyDiv w:val="1"/>
      <w:marLeft w:val="0"/>
      <w:marRight w:val="0"/>
      <w:marTop w:val="0"/>
      <w:marBottom w:val="0"/>
      <w:divBdr>
        <w:top w:val="none" w:sz="0" w:space="0" w:color="auto"/>
        <w:left w:val="none" w:sz="0" w:space="0" w:color="auto"/>
        <w:bottom w:val="none" w:sz="0" w:space="0" w:color="auto"/>
        <w:right w:val="none" w:sz="0" w:space="0" w:color="auto"/>
      </w:divBdr>
    </w:div>
    <w:div w:id="111636435">
      <w:bodyDiv w:val="1"/>
      <w:marLeft w:val="0"/>
      <w:marRight w:val="0"/>
      <w:marTop w:val="0"/>
      <w:marBottom w:val="0"/>
      <w:divBdr>
        <w:top w:val="none" w:sz="0" w:space="0" w:color="auto"/>
        <w:left w:val="none" w:sz="0" w:space="0" w:color="auto"/>
        <w:bottom w:val="none" w:sz="0" w:space="0" w:color="auto"/>
        <w:right w:val="none" w:sz="0" w:space="0" w:color="auto"/>
      </w:divBdr>
    </w:div>
    <w:div w:id="198203095">
      <w:bodyDiv w:val="1"/>
      <w:marLeft w:val="0"/>
      <w:marRight w:val="0"/>
      <w:marTop w:val="0"/>
      <w:marBottom w:val="0"/>
      <w:divBdr>
        <w:top w:val="none" w:sz="0" w:space="0" w:color="auto"/>
        <w:left w:val="none" w:sz="0" w:space="0" w:color="auto"/>
        <w:bottom w:val="none" w:sz="0" w:space="0" w:color="auto"/>
        <w:right w:val="none" w:sz="0" w:space="0" w:color="auto"/>
      </w:divBdr>
      <w:divsChild>
        <w:div w:id="217254600">
          <w:marLeft w:val="0"/>
          <w:marRight w:val="0"/>
          <w:marTop w:val="0"/>
          <w:marBottom w:val="0"/>
          <w:divBdr>
            <w:top w:val="none" w:sz="0" w:space="0" w:color="auto"/>
            <w:left w:val="none" w:sz="0" w:space="0" w:color="auto"/>
            <w:bottom w:val="none" w:sz="0" w:space="0" w:color="auto"/>
            <w:right w:val="none" w:sz="0" w:space="0" w:color="auto"/>
          </w:divBdr>
          <w:divsChild>
            <w:div w:id="1171942645">
              <w:marLeft w:val="0"/>
              <w:marRight w:val="0"/>
              <w:marTop w:val="0"/>
              <w:marBottom w:val="0"/>
              <w:divBdr>
                <w:top w:val="none" w:sz="0" w:space="0" w:color="auto"/>
                <w:left w:val="none" w:sz="0" w:space="0" w:color="auto"/>
                <w:bottom w:val="none" w:sz="0" w:space="0" w:color="auto"/>
                <w:right w:val="none" w:sz="0" w:space="0" w:color="auto"/>
              </w:divBdr>
              <w:divsChild>
                <w:div w:id="1236235007">
                  <w:marLeft w:val="0"/>
                  <w:marRight w:val="0"/>
                  <w:marTop w:val="0"/>
                  <w:marBottom w:val="0"/>
                  <w:divBdr>
                    <w:top w:val="none" w:sz="0" w:space="0" w:color="auto"/>
                    <w:left w:val="none" w:sz="0" w:space="0" w:color="auto"/>
                    <w:bottom w:val="none" w:sz="0" w:space="0" w:color="auto"/>
                    <w:right w:val="none" w:sz="0" w:space="0" w:color="auto"/>
                  </w:divBdr>
                  <w:divsChild>
                    <w:div w:id="296110974">
                      <w:marLeft w:val="0"/>
                      <w:marRight w:val="0"/>
                      <w:marTop w:val="0"/>
                      <w:marBottom w:val="0"/>
                      <w:divBdr>
                        <w:top w:val="none" w:sz="0" w:space="0" w:color="auto"/>
                        <w:left w:val="none" w:sz="0" w:space="0" w:color="auto"/>
                        <w:bottom w:val="none" w:sz="0" w:space="0" w:color="auto"/>
                        <w:right w:val="none" w:sz="0" w:space="0" w:color="auto"/>
                      </w:divBdr>
                      <w:divsChild>
                        <w:div w:id="1427193377">
                          <w:marLeft w:val="0"/>
                          <w:marRight w:val="0"/>
                          <w:marTop w:val="0"/>
                          <w:marBottom w:val="0"/>
                          <w:divBdr>
                            <w:top w:val="none" w:sz="0" w:space="0" w:color="auto"/>
                            <w:left w:val="none" w:sz="0" w:space="0" w:color="auto"/>
                            <w:bottom w:val="none" w:sz="0" w:space="0" w:color="auto"/>
                            <w:right w:val="none" w:sz="0" w:space="0" w:color="auto"/>
                          </w:divBdr>
                          <w:divsChild>
                            <w:div w:id="281614230">
                              <w:marLeft w:val="0"/>
                              <w:marRight w:val="0"/>
                              <w:marTop w:val="0"/>
                              <w:marBottom w:val="0"/>
                              <w:divBdr>
                                <w:top w:val="none" w:sz="0" w:space="0" w:color="auto"/>
                                <w:left w:val="none" w:sz="0" w:space="0" w:color="auto"/>
                                <w:bottom w:val="none" w:sz="0" w:space="0" w:color="auto"/>
                                <w:right w:val="none" w:sz="0" w:space="0" w:color="auto"/>
                              </w:divBdr>
                              <w:divsChild>
                                <w:div w:id="474566492">
                                  <w:marLeft w:val="0"/>
                                  <w:marRight w:val="0"/>
                                  <w:marTop w:val="0"/>
                                  <w:marBottom w:val="0"/>
                                  <w:divBdr>
                                    <w:top w:val="none" w:sz="0" w:space="0" w:color="auto"/>
                                    <w:left w:val="none" w:sz="0" w:space="0" w:color="auto"/>
                                    <w:bottom w:val="none" w:sz="0" w:space="0" w:color="auto"/>
                                    <w:right w:val="none" w:sz="0" w:space="0" w:color="auto"/>
                                  </w:divBdr>
                                  <w:divsChild>
                                    <w:div w:id="441070086">
                                      <w:marLeft w:val="0"/>
                                      <w:marRight w:val="0"/>
                                      <w:marTop w:val="0"/>
                                      <w:marBottom w:val="0"/>
                                      <w:divBdr>
                                        <w:top w:val="none" w:sz="0" w:space="0" w:color="auto"/>
                                        <w:left w:val="none" w:sz="0" w:space="0" w:color="auto"/>
                                        <w:bottom w:val="none" w:sz="0" w:space="0" w:color="auto"/>
                                        <w:right w:val="none" w:sz="0" w:space="0" w:color="auto"/>
                                      </w:divBdr>
                                      <w:divsChild>
                                        <w:div w:id="7647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359320">
          <w:marLeft w:val="0"/>
          <w:marRight w:val="0"/>
          <w:marTop w:val="0"/>
          <w:marBottom w:val="0"/>
          <w:divBdr>
            <w:top w:val="none" w:sz="0" w:space="0" w:color="auto"/>
            <w:left w:val="none" w:sz="0" w:space="0" w:color="auto"/>
            <w:bottom w:val="none" w:sz="0" w:space="0" w:color="auto"/>
            <w:right w:val="none" w:sz="0" w:space="0" w:color="auto"/>
          </w:divBdr>
          <w:divsChild>
            <w:div w:id="1041052280">
              <w:marLeft w:val="0"/>
              <w:marRight w:val="0"/>
              <w:marTop w:val="0"/>
              <w:marBottom w:val="0"/>
              <w:divBdr>
                <w:top w:val="none" w:sz="0" w:space="0" w:color="auto"/>
                <w:left w:val="none" w:sz="0" w:space="0" w:color="auto"/>
                <w:bottom w:val="none" w:sz="0" w:space="0" w:color="auto"/>
                <w:right w:val="none" w:sz="0" w:space="0" w:color="auto"/>
              </w:divBdr>
              <w:divsChild>
                <w:div w:id="1890920450">
                  <w:marLeft w:val="0"/>
                  <w:marRight w:val="0"/>
                  <w:marTop w:val="0"/>
                  <w:marBottom w:val="0"/>
                  <w:divBdr>
                    <w:top w:val="none" w:sz="0" w:space="0" w:color="auto"/>
                    <w:left w:val="none" w:sz="0" w:space="0" w:color="auto"/>
                    <w:bottom w:val="none" w:sz="0" w:space="0" w:color="auto"/>
                    <w:right w:val="none" w:sz="0" w:space="0" w:color="auto"/>
                  </w:divBdr>
                  <w:divsChild>
                    <w:div w:id="1452086677">
                      <w:marLeft w:val="0"/>
                      <w:marRight w:val="0"/>
                      <w:marTop w:val="0"/>
                      <w:marBottom w:val="0"/>
                      <w:divBdr>
                        <w:top w:val="none" w:sz="0" w:space="0" w:color="auto"/>
                        <w:left w:val="none" w:sz="0" w:space="0" w:color="auto"/>
                        <w:bottom w:val="none" w:sz="0" w:space="0" w:color="auto"/>
                        <w:right w:val="none" w:sz="0" w:space="0" w:color="auto"/>
                      </w:divBdr>
                      <w:divsChild>
                        <w:div w:id="961228996">
                          <w:marLeft w:val="0"/>
                          <w:marRight w:val="0"/>
                          <w:marTop w:val="0"/>
                          <w:marBottom w:val="0"/>
                          <w:divBdr>
                            <w:top w:val="none" w:sz="0" w:space="0" w:color="auto"/>
                            <w:left w:val="none" w:sz="0" w:space="0" w:color="auto"/>
                            <w:bottom w:val="none" w:sz="0" w:space="0" w:color="auto"/>
                            <w:right w:val="none" w:sz="0" w:space="0" w:color="auto"/>
                          </w:divBdr>
                          <w:divsChild>
                            <w:div w:id="435292963">
                              <w:marLeft w:val="0"/>
                              <w:marRight w:val="0"/>
                              <w:marTop w:val="0"/>
                              <w:marBottom w:val="0"/>
                              <w:divBdr>
                                <w:top w:val="none" w:sz="0" w:space="0" w:color="auto"/>
                                <w:left w:val="none" w:sz="0" w:space="0" w:color="auto"/>
                                <w:bottom w:val="none" w:sz="0" w:space="0" w:color="auto"/>
                                <w:right w:val="none" w:sz="0" w:space="0" w:color="auto"/>
                              </w:divBdr>
                              <w:divsChild>
                                <w:div w:id="46997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06924">
                  <w:marLeft w:val="0"/>
                  <w:marRight w:val="0"/>
                  <w:marTop w:val="0"/>
                  <w:marBottom w:val="0"/>
                  <w:divBdr>
                    <w:top w:val="none" w:sz="0" w:space="0" w:color="auto"/>
                    <w:left w:val="none" w:sz="0" w:space="0" w:color="auto"/>
                    <w:bottom w:val="none" w:sz="0" w:space="0" w:color="auto"/>
                    <w:right w:val="none" w:sz="0" w:space="0" w:color="auto"/>
                  </w:divBdr>
                  <w:divsChild>
                    <w:div w:id="839808451">
                      <w:marLeft w:val="0"/>
                      <w:marRight w:val="0"/>
                      <w:marTop w:val="0"/>
                      <w:marBottom w:val="0"/>
                      <w:divBdr>
                        <w:top w:val="none" w:sz="0" w:space="0" w:color="auto"/>
                        <w:left w:val="none" w:sz="0" w:space="0" w:color="auto"/>
                        <w:bottom w:val="none" w:sz="0" w:space="0" w:color="auto"/>
                        <w:right w:val="none" w:sz="0" w:space="0" w:color="auto"/>
                      </w:divBdr>
                      <w:divsChild>
                        <w:div w:id="1328630510">
                          <w:marLeft w:val="0"/>
                          <w:marRight w:val="0"/>
                          <w:marTop w:val="0"/>
                          <w:marBottom w:val="0"/>
                          <w:divBdr>
                            <w:top w:val="none" w:sz="0" w:space="0" w:color="auto"/>
                            <w:left w:val="none" w:sz="0" w:space="0" w:color="auto"/>
                            <w:bottom w:val="none" w:sz="0" w:space="0" w:color="auto"/>
                            <w:right w:val="none" w:sz="0" w:space="0" w:color="auto"/>
                          </w:divBdr>
                          <w:divsChild>
                            <w:div w:id="1861621703">
                              <w:marLeft w:val="0"/>
                              <w:marRight w:val="0"/>
                              <w:marTop w:val="0"/>
                              <w:marBottom w:val="0"/>
                              <w:divBdr>
                                <w:top w:val="none" w:sz="0" w:space="0" w:color="auto"/>
                                <w:left w:val="none" w:sz="0" w:space="0" w:color="auto"/>
                                <w:bottom w:val="none" w:sz="0" w:space="0" w:color="auto"/>
                                <w:right w:val="none" w:sz="0" w:space="0" w:color="auto"/>
                              </w:divBdr>
                              <w:divsChild>
                                <w:div w:id="445580288">
                                  <w:marLeft w:val="0"/>
                                  <w:marRight w:val="0"/>
                                  <w:marTop w:val="0"/>
                                  <w:marBottom w:val="0"/>
                                  <w:divBdr>
                                    <w:top w:val="none" w:sz="0" w:space="0" w:color="auto"/>
                                    <w:left w:val="none" w:sz="0" w:space="0" w:color="auto"/>
                                    <w:bottom w:val="none" w:sz="0" w:space="0" w:color="auto"/>
                                    <w:right w:val="none" w:sz="0" w:space="0" w:color="auto"/>
                                  </w:divBdr>
                                  <w:divsChild>
                                    <w:div w:id="176488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757537">
      <w:bodyDiv w:val="1"/>
      <w:marLeft w:val="0"/>
      <w:marRight w:val="0"/>
      <w:marTop w:val="0"/>
      <w:marBottom w:val="0"/>
      <w:divBdr>
        <w:top w:val="none" w:sz="0" w:space="0" w:color="auto"/>
        <w:left w:val="none" w:sz="0" w:space="0" w:color="auto"/>
        <w:bottom w:val="none" w:sz="0" w:space="0" w:color="auto"/>
        <w:right w:val="none" w:sz="0" w:space="0" w:color="auto"/>
      </w:divBdr>
    </w:div>
    <w:div w:id="362639158">
      <w:bodyDiv w:val="1"/>
      <w:marLeft w:val="0"/>
      <w:marRight w:val="0"/>
      <w:marTop w:val="0"/>
      <w:marBottom w:val="0"/>
      <w:divBdr>
        <w:top w:val="none" w:sz="0" w:space="0" w:color="auto"/>
        <w:left w:val="none" w:sz="0" w:space="0" w:color="auto"/>
        <w:bottom w:val="none" w:sz="0" w:space="0" w:color="auto"/>
        <w:right w:val="none" w:sz="0" w:space="0" w:color="auto"/>
      </w:divBdr>
    </w:div>
    <w:div w:id="420370697">
      <w:bodyDiv w:val="1"/>
      <w:marLeft w:val="0"/>
      <w:marRight w:val="0"/>
      <w:marTop w:val="0"/>
      <w:marBottom w:val="0"/>
      <w:divBdr>
        <w:top w:val="none" w:sz="0" w:space="0" w:color="auto"/>
        <w:left w:val="none" w:sz="0" w:space="0" w:color="auto"/>
        <w:bottom w:val="none" w:sz="0" w:space="0" w:color="auto"/>
        <w:right w:val="none" w:sz="0" w:space="0" w:color="auto"/>
      </w:divBdr>
    </w:div>
    <w:div w:id="457532759">
      <w:bodyDiv w:val="1"/>
      <w:marLeft w:val="0"/>
      <w:marRight w:val="0"/>
      <w:marTop w:val="0"/>
      <w:marBottom w:val="0"/>
      <w:divBdr>
        <w:top w:val="none" w:sz="0" w:space="0" w:color="auto"/>
        <w:left w:val="none" w:sz="0" w:space="0" w:color="auto"/>
        <w:bottom w:val="none" w:sz="0" w:space="0" w:color="auto"/>
        <w:right w:val="none" w:sz="0" w:space="0" w:color="auto"/>
      </w:divBdr>
      <w:divsChild>
        <w:div w:id="195966244">
          <w:marLeft w:val="0"/>
          <w:marRight w:val="0"/>
          <w:marTop w:val="0"/>
          <w:marBottom w:val="0"/>
          <w:divBdr>
            <w:top w:val="none" w:sz="0" w:space="0" w:color="auto"/>
            <w:left w:val="none" w:sz="0" w:space="0" w:color="auto"/>
            <w:bottom w:val="none" w:sz="0" w:space="0" w:color="auto"/>
            <w:right w:val="none" w:sz="0" w:space="0" w:color="auto"/>
          </w:divBdr>
          <w:divsChild>
            <w:div w:id="1868640683">
              <w:marLeft w:val="0"/>
              <w:marRight w:val="0"/>
              <w:marTop w:val="0"/>
              <w:marBottom w:val="0"/>
              <w:divBdr>
                <w:top w:val="none" w:sz="0" w:space="0" w:color="auto"/>
                <w:left w:val="none" w:sz="0" w:space="0" w:color="auto"/>
                <w:bottom w:val="none" w:sz="0" w:space="0" w:color="auto"/>
                <w:right w:val="none" w:sz="0" w:space="0" w:color="auto"/>
              </w:divBdr>
              <w:divsChild>
                <w:div w:id="94133167">
                  <w:marLeft w:val="0"/>
                  <w:marRight w:val="0"/>
                  <w:marTop w:val="0"/>
                  <w:marBottom w:val="0"/>
                  <w:divBdr>
                    <w:top w:val="none" w:sz="0" w:space="0" w:color="auto"/>
                    <w:left w:val="none" w:sz="0" w:space="0" w:color="auto"/>
                    <w:bottom w:val="none" w:sz="0" w:space="0" w:color="auto"/>
                    <w:right w:val="none" w:sz="0" w:space="0" w:color="auto"/>
                  </w:divBdr>
                  <w:divsChild>
                    <w:div w:id="981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11049">
          <w:marLeft w:val="0"/>
          <w:marRight w:val="0"/>
          <w:marTop w:val="0"/>
          <w:marBottom w:val="0"/>
          <w:divBdr>
            <w:top w:val="none" w:sz="0" w:space="0" w:color="auto"/>
            <w:left w:val="none" w:sz="0" w:space="0" w:color="auto"/>
            <w:bottom w:val="none" w:sz="0" w:space="0" w:color="auto"/>
            <w:right w:val="none" w:sz="0" w:space="0" w:color="auto"/>
          </w:divBdr>
          <w:divsChild>
            <w:div w:id="1369722830">
              <w:marLeft w:val="0"/>
              <w:marRight w:val="0"/>
              <w:marTop w:val="0"/>
              <w:marBottom w:val="0"/>
              <w:divBdr>
                <w:top w:val="none" w:sz="0" w:space="0" w:color="auto"/>
                <w:left w:val="none" w:sz="0" w:space="0" w:color="auto"/>
                <w:bottom w:val="none" w:sz="0" w:space="0" w:color="auto"/>
                <w:right w:val="none" w:sz="0" w:space="0" w:color="auto"/>
              </w:divBdr>
              <w:divsChild>
                <w:div w:id="1031883253">
                  <w:marLeft w:val="0"/>
                  <w:marRight w:val="0"/>
                  <w:marTop w:val="0"/>
                  <w:marBottom w:val="0"/>
                  <w:divBdr>
                    <w:top w:val="none" w:sz="0" w:space="0" w:color="auto"/>
                    <w:left w:val="none" w:sz="0" w:space="0" w:color="auto"/>
                    <w:bottom w:val="none" w:sz="0" w:space="0" w:color="auto"/>
                    <w:right w:val="none" w:sz="0" w:space="0" w:color="auto"/>
                  </w:divBdr>
                  <w:divsChild>
                    <w:div w:id="8124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103307">
      <w:bodyDiv w:val="1"/>
      <w:marLeft w:val="0"/>
      <w:marRight w:val="0"/>
      <w:marTop w:val="0"/>
      <w:marBottom w:val="0"/>
      <w:divBdr>
        <w:top w:val="none" w:sz="0" w:space="0" w:color="auto"/>
        <w:left w:val="none" w:sz="0" w:space="0" w:color="auto"/>
        <w:bottom w:val="none" w:sz="0" w:space="0" w:color="auto"/>
        <w:right w:val="none" w:sz="0" w:space="0" w:color="auto"/>
      </w:divBdr>
    </w:div>
    <w:div w:id="619146205">
      <w:bodyDiv w:val="1"/>
      <w:marLeft w:val="0"/>
      <w:marRight w:val="0"/>
      <w:marTop w:val="0"/>
      <w:marBottom w:val="0"/>
      <w:divBdr>
        <w:top w:val="none" w:sz="0" w:space="0" w:color="auto"/>
        <w:left w:val="none" w:sz="0" w:space="0" w:color="auto"/>
        <w:bottom w:val="none" w:sz="0" w:space="0" w:color="auto"/>
        <w:right w:val="none" w:sz="0" w:space="0" w:color="auto"/>
      </w:divBdr>
      <w:divsChild>
        <w:div w:id="133526829">
          <w:marLeft w:val="0"/>
          <w:marRight w:val="0"/>
          <w:marTop w:val="0"/>
          <w:marBottom w:val="0"/>
          <w:divBdr>
            <w:top w:val="none" w:sz="0" w:space="0" w:color="auto"/>
            <w:left w:val="none" w:sz="0" w:space="0" w:color="auto"/>
            <w:bottom w:val="none" w:sz="0" w:space="0" w:color="auto"/>
            <w:right w:val="none" w:sz="0" w:space="0" w:color="auto"/>
          </w:divBdr>
          <w:divsChild>
            <w:div w:id="1618413111">
              <w:marLeft w:val="0"/>
              <w:marRight w:val="0"/>
              <w:marTop w:val="0"/>
              <w:marBottom w:val="0"/>
              <w:divBdr>
                <w:top w:val="none" w:sz="0" w:space="0" w:color="auto"/>
                <w:left w:val="none" w:sz="0" w:space="0" w:color="auto"/>
                <w:bottom w:val="none" w:sz="0" w:space="0" w:color="auto"/>
                <w:right w:val="none" w:sz="0" w:space="0" w:color="auto"/>
              </w:divBdr>
              <w:divsChild>
                <w:div w:id="424232700">
                  <w:marLeft w:val="0"/>
                  <w:marRight w:val="0"/>
                  <w:marTop w:val="0"/>
                  <w:marBottom w:val="0"/>
                  <w:divBdr>
                    <w:top w:val="none" w:sz="0" w:space="0" w:color="auto"/>
                    <w:left w:val="none" w:sz="0" w:space="0" w:color="auto"/>
                    <w:bottom w:val="none" w:sz="0" w:space="0" w:color="auto"/>
                    <w:right w:val="none" w:sz="0" w:space="0" w:color="auto"/>
                  </w:divBdr>
                  <w:divsChild>
                    <w:div w:id="190633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98224">
          <w:marLeft w:val="0"/>
          <w:marRight w:val="0"/>
          <w:marTop w:val="0"/>
          <w:marBottom w:val="0"/>
          <w:divBdr>
            <w:top w:val="none" w:sz="0" w:space="0" w:color="auto"/>
            <w:left w:val="none" w:sz="0" w:space="0" w:color="auto"/>
            <w:bottom w:val="none" w:sz="0" w:space="0" w:color="auto"/>
            <w:right w:val="none" w:sz="0" w:space="0" w:color="auto"/>
          </w:divBdr>
          <w:divsChild>
            <w:div w:id="1626699053">
              <w:marLeft w:val="0"/>
              <w:marRight w:val="0"/>
              <w:marTop w:val="0"/>
              <w:marBottom w:val="0"/>
              <w:divBdr>
                <w:top w:val="none" w:sz="0" w:space="0" w:color="auto"/>
                <w:left w:val="none" w:sz="0" w:space="0" w:color="auto"/>
                <w:bottom w:val="none" w:sz="0" w:space="0" w:color="auto"/>
                <w:right w:val="none" w:sz="0" w:space="0" w:color="auto"/>
              </w:divBdr>
              <w:divsChild>
                <w:div w:id="327294423">
                  <w:marLeft w:val="0"/>
                  <w:marRight w:val="0"/>
                  <w:marTop w:val="0"/>
                  <w:marBottom w:val="0"/>
                  <w:divBdr>
                    <w:top w:val="none" w:sz="0" w:space="0" w:color="auto"/>
                    <w:left w:val="none" w:sz="0" w:space="0" w:color="auto"/>
                    <w:bottom w:val="none" w:sz="0" w:space="0" w:color="auto"/>
                    <w:right w:val="none" w:sz="0" w:space="0" w:color="auto"/>
                  </w:divBdr>
                  <w:divsChild>
                    <w:div w:id="1816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638255">
      <w:bodyDiv w:val="1"/>
      <w:marLeft w:val="0"/>
      <w:marRight w:val="0"/>
      <w:marTop w:val="0"/>
      <w:marBottom w:val="0"/>
      <w:divBdr>
        <w:top w:val="none" w:sz="0" w:space="0" w:color="auto"/>
        <w:left w:val="none" w:sz="0" w:space="0" w:color="auto"/>
        <w:bottom w:val="none" w:sz="0" w:space="0" w:color="auto"/>
        <w:right w:val="none" w:sz="0" w:space="0" w:color="auto"/>
      </w:divBdr>
    </w:div>
    <w:div w:id="642389190">
      <w:bodyDiv w:val="1"/>
      <w:marLeft w:val="0"/>
      <w:marRight w:val="0"/>
      <w:marTop w:val="0"/>
      <w:marBottom w:val="0"/>
      <w:divBdr>
        <w:top w:val="none" w:sz="0" w:space="0" w:color="auto"/>
        <w:left w:val="none" w:sz="0" w:space="0" w:color="auto"/>
        <w:bottom w:val="none" w:sz="0" w:space="0" w:color="auto"/>
        <w:right w:val="none" w:sz="0" w:space="0" w:color="auto"/>
      </w:divBdr>
    </w:div>
    <w:div w:id="680468617">
      <w:bodyDiv w:val="1"/>
      <w:marLeft w:val="0"/>
      <w:marRight w:val="0"/>
      <w:marTop w:val="0"/>
      <w:marBottom w:val="0"/>
      <w:divBdr>
        <w:top w:val="none" w:sz="0" w:space="0" w:color="auto"/>
        <w:left w:val="none" w:sz="0" w:space="0" w:color="auto"/>
        <w:bottom w:val="none" w:sz="0" w:space="0" w:color="auto"/>
        <w:right w:val="none" w:sz="0" w:space="0" w:color="auto"/>
      </w:divBdr>
    </w:div>
    <w:div w:id="922837557">
      <w:bodyDiv w:val="1"/>
      <w:marLeft w:val="0"/>
      <w:marRight w:val="0"/>
      <w:marTop w:val="0"/>
      <w:marBottom w:val="0"/>
      <w:divBdr>
        <w:top w:val="none" w:sz="0" w:space="0" w:color="auto"/>
        <w:left w:val="none" w:sz="0" w:space="0" w:color="auto"/>
        <w:bottom w:val="none" w:sz="0" w:space="0" w:color="auto"/>
        <w:right w:val="none" w:sz="0" w:space="0" w:color="auto"/>
      </w:divBdr>
      <w:divsChild>
        <w:div w:id="465515103">
          <w:marLeft w:val="0"/>
          <w:marRight w:val="0"/>
          <w:marTop w:val="0"/>
          <w:marBottom w:val="0"/>
          <w:divBdr>
            <w:top w:val="none" w:sz="0" w:space="0" w:color="auto"/>
            <w:left w:val="none" w:sz="0" w:space="0" w:color="auto"/>
            <w:bottom w:val="none" w:sz="0" w:space="0" w:color="auto"/>
            <w:right w:val="none" w:sz="0" w:space="0" w:color="auto"/>
          </w:divBdr>
          <w:divsChild>
            <w:div w:id="54747147">
              <w:marLeft w:val="0"/>
              <w:marRight w:val="0"/>
              <w:marTop w:val="0"/>
              <w:marBottom w:val="0"/>
              <w:divBdr>
                <w:top w:val="none" w:sz="0" w:space="0" w:color="auto"/>
                <w:left w:val="none" w:sz="0" w:space="0" w:color="auto"/>
                <w:bottom w:val="none" w:sz="0" w:space="0" w:color="auto"/>
                <w:right w:val="none" w:sz="0" w:space="0" w:color="auto"/>
              </w:divBdr>
              <w:divsChild>
                <w:div w:id="956446954">
                  <w:marLeft w:val="0"/>
                  <w:marRight w:val="0"/>
                  <w:marTop w:val="0"/>
                  <w:marBottom w:val="0"/>
                  <w:divBdr>
                    <w:top w:val="none" w:sz="0" w:space="0" w:color="auto"/>
                    <w:left w:val="none" w:sz="0" w:space="0" w:color="auto"/>
                    <w:bottom w:val="none" w:sz="0" w:space="0" w:color="auto"/>
                    <w:right w:val="none" w:sz="0" w:space="0" w:color="auto"/>
                  </w:divBdr>
                  <w:divsChild>
                    <w:div w:id="33916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1307">
          <w:marLeft w:val="0"/>
          <w:marRight w:val="0"/>
          <w:marTop w:val="0"/>
          <w:marBottom w:val="0"/>
          <w:divBdr>
            <w:top w:val="none" w:sz="0" w:space="0" w:color="auto"/>
            <w:left w:val="none" w:sz="0" w:space="0" w:color="auto"/>
            <w:bottom w:val="none" w:sz="0" w:space="0" w:color="auto"/>
            <w:right w:val="none" w:sz="0" w:space="0" w:color="auto"/>
          </w:divBdr>
          <w:divsChild>
            <w:div w:id="913048404">
              <w:marLeft w:val="0"/>
              <w:marRight w:val="0"/>
              <w:marTop w:val="0"/>
              <w:marBottom w:val="0"/>
              <w:divBdr>
                <w:top w:val="none" w:sz="0" w:space="0" w:color="auto"/>
                <w:left w:val="none" w:sz="0" w:space="0" w:color="auto"/>
                <w:bottom w:val="none" w:sz="0" w:space="0" w:color="auto"/>
                <w:right w:val="none" w:sz="0" w:space="0" w:color="auto"/>
              </w:divBdr>
              <w:divsChild>
                <w:div w:id="544828228">
                  <w:marLeft w:val="0"/>
                  <w:marRight w:val="0"/>
                  <w:marTop w:val="0"/>
                  <w:marBottom w:val="0"/>
                  <w:divBdr>
                    <w:top w:val="none" w:sz="0" w:space="0" w:color="auto"/>
                    <w:left w:val="none" w:sz="0" w:space="0" w:color="auto"/>
                    <w:bottom w:val="none" w:sz="0" w:space="0" w:color="auto"/>
                    <w:right w:val="none" w:sz="0" w:space="0" w:color="auto"/>
                  </w:divBdr>
                  <w:divsChild>
                    <w:div w:id="1875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2569">
      <w:bodyDiv w:val="1"/>
      <w:marLeft w:val="0"/>
      <w:marRight w:val="0"/>
      <w:marTop w:val="0"/>
      <w:marBottom w:val="0"/>
      <w:divBdr>
        <w:top w:val="none" w:sz="0" w:space="0" w:color="auto"/>
        <w:left w:val="none" w:sz="0" w:space="0" w:color="auto"/>
        <w:bottom w:val="none" w:sz="0" w:space="0" w:color="auto"/>
        <w:right w:val="none" w:sz="0" w:space="0" w:color="auto"/>
      </w:divBdr>
    </w:div>
    <w:div w:id="1015885254">
      <w:bodyDiv w:val="1"/>
      <w:marLeft w:val="0"/>
      <w:marRight w:val="0"/>
      <w:marTop w:val="0"/>
      <w:marBottom w:val="0"/>
      <w:divBdr>
        <w:top w:val="none" w:sz="0" w:space="0" w:color="auto"/>
        <w:left w:val="none" w:sz="0" w:space="0" w:color="auto"/>
        <w:bottom w:val="none" w:sz="0" w:space="0" w:color="auto"/>
        <w:right w:val="none" w:sz="0" w:space="0" w:color="auto"/>
      </w:divBdr>
    </w:div>
    <w:div w:id="1107507340">
      <w:bodyDiv w:val="1"/>
      <w:marLeft w:val="0"/>
      <w:marRight w:val="0"/>
      <w:marTop w:val="0"/>
      <w:marBottom w:val="0"/>
      <w:divBdr>
        <w:top w:val="none" w:sz="0" w:space="0" w:color="auto"/>
        <w:left w:val="none" w:sz="0" w:space="0" w:color="auto"/>
        <w:bottom w:val="none" w:sz="0" w:space="0" w:color="auto"/>
        <w:right w:val="none" w:sz="0" w:space="0" w:color="auto"/>
      </w:divBdr>
    </w:div>
    <w:div w:id="1156383073">
      <w:bodyDiv w:val="1"/>
      <w:marLeft w:val="0"/>
      <w:marRight w:val="0"/>
      <w:marTop w:val="0"/>
      <w:marBottom w:val="0"/>
      <w:divBdr>
        <w:top w:val="none" w:sz="0" w:space="0" w:color="auto"/>
        <w:left w:val="none" w:sz="0" w:space="0" w:color="auto"/>
        <w:bottom w:val="none" w:sz="0" w:space="0" w:color="auto"/>
        <w:right w:val="none" w:sz="0" w:space="0" w:color="auto"/>
      </w:divBdr>
    </w:div>
    <w:div w:id="1298028868">
      <w:bodyDiv w:val="1"/>
      <w:marLeft w:val="0"/>
      <w:marRight w:val="0"/>
      <w:marTop w:val="0"/>
      <w:marBottom w:val="0"/>
      <w:divBdr>
        <w:top w:val="none" w:sz="0" w:space="0" w:color="auto"/>
        <w:left w:val="none" w:sz="0" w:space="0" w:color="auto"/>
        <w:bottom w:val="none" w:sz="0" w:space="0" w:color="auto"/>
        <w:right w:val="none" w:sz="0" w:space="0" w:color="auto"/>
      </w:divBdr>
    </w:div>
    <w:div w:id="1360159047">
      <w:bodyDiv w:val="1"/>
      <w:marLeft w:val="0"/>
      <w:marRight w:val="0"/>
      <w:marTop w:val="0"/>
      <w:marBottom w:val="0"/>
      <w:divBdr>
        <w:top w:val="none" w:sz="0" w:space="0" w:color="auto"/>
        <w:left w:val="none" w:sz="0" w:space="0" w:color="auto"/>
        <w:bottom w:val="none" w:sz="0" w:space="0" w:color="auto"/>
        <w:right w:val="none" w:sz="0" w:space="0" w:color="auto"/>
      </w:divBdr>
    </w:div>
    <w:div w:id="1362166502">
      <w:bodyDiv w:val="1"/>
      <w:marLeft w:val="0"/>
      <w:marRight w:val="0"/>
      <w:marTop w:val="0"/>
      <w:marBottom w:val="0"/>
      <w:divBdr>
        <w:top w:val="none" w:sz="0" w:space="0" w:color="auto"/>
        <w:left w:val="none" w:sz="0" w:space="0" w:color="auto"/>
        <w:bottom w:val="none" w:sz="0" w:space="0" w:color="auto"/>
        <w:right w:val="none" w:sz="0" w:space="0" w:color="auto"/>
      </w:divBdr>
    </w:div>
    <w:div w:id="1393695522">
      <w:bodyDiv w:val="1"/>
      <w:marLeft w:val="0"/>
      <w:marRight w:val="0"/>
      <w:marTop w:val="0"/>
      <w:marBottom w:val="0"/>
      <w:divBdr>
        <w:top w:val="none" w:sz="0" w:space="0" w:color="auto"/>
        <w:left w:val="none" w:sz="0" w:space="0" w:color="auto"/>
        <w:bottom w:val="none" w:sz="0" w:space="0" w:color="auto"/>
        <w:right w:val="none" w:sz="0" w:space="0" w:color="auto"/>
      </w:divBdr>
      <w:divsChild>
        <w:div w:id="2034915135">
          <w:marLeft w:val="0"/>
          <w:marRight w:val="0"/>
          <w:marTop w:val="0"/>
          <w:marBottom w:val="0"/>
          <w:divBdr>
            <w:top w:val="none" w:sz="0" w:space="0" w:color="auto"/>
            <w:left w:val="none" w:sz="0" w:space="0" w:color="auto"/>
            <w:bottom w:val="none" w:sz="0" w:space="0" w:color="auto"/>
            <w:right w:val="none" w:sz="0" w:space="0" w:color="auto"/>
          </w:divBdr>
          <w:divsChild>
            <w:div w:id="570431169">
              <w:marLeft w:val="0"/>
              <w:marRight w:val="0"/>
              <w:marTop w:val="0"/>
              <w:marBottom w:val="0"/>
              <w:divBdr>
                <w:top w:val="none" w:sz="0" w:space="0" w:color="auto"/>
                <w:left w:val="none" w:sz="0" w:space="0" w:color="auto"/>
                <w:bottom w:val="none" w:sz="0" w:space="0" w:color="auto"/>
                <w:right w:val="none" w:sz="0" w:space="0" w:color="auto"/>
              </w:divBdr>
              <w:divsChild>
                <w:div w:id="305087070">
                  <w:marLeft w:val="0"/>
                  <w:marRight w:val="0"/>
                  <w:marTop w:val="0"/>
                  <w:marBottom w:val="0"/>
                  <w:divBdr>
                    <w:top w:val="none" w:sz="0" w:space="0" w:color="auto"/>
                    <w:left w:val="none" w:sz="0" w:space="0" w:color="auto"/>
                    <w:bottom w:val="none" w:sz="0" w:space="0" w:color="auto"/>
                    <w:right w:val="none" w:sz="0" w:space="0" w:color="auto"/>
                  </w:divBdr>
                  <w:divsChild>
                    <w:div w:id="1522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18972">
          <w:marLeft w:val="0"/>
          <w:marRight w:val="0"/>
          <w:marTop w:val="0"/>
          <w:marBottom w:val="0"/>
          <w:divBdr>
            <w:top w:val="none" w:sz="0" w:space="0" w:color="auto"/>
            <w:left w:val="none" w:sz="0" w:space="0" w:color="auto"/>
            <w:bottom w:val="none" w:sz="0" w:space="0" w:color="auto"/>
            <w:right w:val="none" w:sz="0" w:space="0" w:color="auto"/>
          </w:divBdr>
          <w:divsChild>
            <w:div w:id="1008680836">
              <w:marLeft w:val="0"/>
              <w:marRight w:val="0"/>
              <w:marTop w:val="0"/>
              <w:marBottom w:val="0"/>
              <w:divBdr>
                <w:top w:val="none" w:sz="0" w:space="0" w:color="auto"/>
                <w:left w:val="none" w:sz="0" w:space="0" w:color="auto"/>
                <w:bottom w:val="none" w:sz="0" w:space="0" w:color="auto"/>
                <w:right w:val="none" w:sz="0" w:space="0" w:color="auto"/>
              </w:divBdr>
              <w:divsChild>
                <w:div w:id="1388332262">
                  <w:marLeft w:val="0"/>
                  <w:marRight w:val="0"/>
                  <w:marTop w:val="0"/>
                  <w:marBottom w:val="0"/>
                  <w:divBdr>
                    <w:top w:val="none" w:sz="0" w:space="0" w:color="auto"/>
                    <w:left w:val="none" w:sz="0" w:space="0" w:color="auto"/>
                    <w:bottom w:val="none" w:sz="0" w:space="0" w:color="auto"/>
                    <w:right w:val="none" w:sz="0" w:space="0" w:color="auto"/>
                  </w:divBdr>
                  <w:divsChild>
                    <w:div w:id="71115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14878">
      <w:bodyDiv w:val="1"/>
      <w:marLeft w:val="0"/>
      <w:marRight w:val="0"/>
      <w:marTop w:val="0"/>
      <w:marBottom w:val="0"/>
      <w:divBdr>
        <w:top w:val="none" w:sz="0" w:space="0" w:color="auto"/>
        <w:left w:val="none" w:sz="0" w:space="0" w:color="auto"/>
        <w:bottom w:val="none" w:sz="0" w:space="0" w:color="auto"/>
        <w:right w:val="none" w:sz="0" w:space="0" w:color="auto"/>
      </w:divBdr>
    </w:div>
    <w:div w:id="1548295026">
      <w:bodyDiv w:val="1"/>
      <w:marLeft w:val="0"/>
      <w:marRight w:val="0"/>
      <w:marTop w:val="0"/>
      <w:marBottom w:val="0"/>
      <w:divBdr>
        <w:top w:val="none" w:sz="0" w:space="0" w:color="auto"/>
        <w:left w:val="none" w:sz="0" w:space="0" w:color="auto"/>
        <w:bottom w:val="none" w:sz="0" w:space="0" w:color="auto"/>
        <w:right w:val="none" w:sz="0" w:space="0" w:color="auto"/>
      </w:divBdr>
    </w:div>
    <w:div w:id="1591280935">
      <w:bodyDiv w:val="1"/>
      <w:marLeft w:val="0"/>
      <w:marRight w:val="0"/>
      <w:marTop w:val="0"/>
      <w:marBottom w:val="0"/>
      <w:divBdr>
        <w:top w:val="none" w:sz="0" w:space="0" w:color="auto"/>
        <w:left w:val="none" w:sz="0" w:space="0" w:color="auto"/>
        <w:bottom w:val="none" w:sz="0" w:space="0" w:color="auto"/>
        <w:right w:val="none" w:sz="0" w:space="0" w:color="auto"/>
      </w:divBdr>
    </w:div>
    <w:div w:id="2018384495">
      <w:bodyDiv w:val="1"/>
      <w:marLeft w:val="0"/>
      <w:marRight w:val="0"/>
      <w:marTop w:val="0"/>
      <w:marBottom w:val="0"/>
      <w:divBdr>
        <w:top w:val="none" w:sz="0" w:space="0" w:color="auto"/>
        <w:left w:val="none" w:sz="0" w:space="0" w:color="auto"/>
        <w:bottom w:val="none" w:sz="0" w:space="0" w:color="auto"/>
        <w:right w:val="none" w:sz="0" w:space="0" w:color="auto"/>
      </w:divBdr>
    </w:div>
    <w:div w:id="2034837753">
      <w:bodyDiv w:val="1"/>
      <w:marLeft w:val="0"/>
      <w:marRight w:val="0"/>
      <w:marTop w:val="0"/>
      <w:marBottom w:val="0"/>
      <w:divBdr>
        <w:top w:val="none" w:sz="0" w:space="0" w:color="auto"/>
        <w:left w:val="none" w:sz="0" w:space="0" w:color="auto"/>
        <w:bottom w:val="none" w:sz="0" w:space="0" w:color="auto"/>
        <w:right w:val="none" w:sz="0" w:space="0" w:color="auto"/>
      </w:divBdr>
    </w:div>
    <w:div w:id="2096439025">
      <w:bodyDiv w:val="1"/>
      <w:marLeft w:val="0"/>
      <w:marRight w:val="0"/>
      <w:marTop w:val="0"/>
      <w:marBottom w:val="0"/>
      <w:divBdr>
        <w:top w:val="none" w:sz="0" w:space="0" w:color="auto"/>
        <w:left w:val="none" w:sz="0" w:space="0" w:color="auto"/>
        <w:bottom w:val="none" w:sz="0" w:space="0" w:color="auto"/>
        <w:right w:val="none" w:sz="0" w:space="0" w:color="auto"/>
      </w:divBdr>
      <w:divsChild>
        <w:div w:id="1711801257">
          <w:marLeft w:val="0"/>
          <w:marRight w:val="0"/>
          <w:marTop w:val="0"/>
          <w:marBottom w:val="0"/>
          <w:divBdr>
            <w:top w:val="none" w:sz="0" w:space="0" w:color="auto"/>
            <w:left w:val="none" w:sz="0" w:space="0" w:color="auto"/>
            <w:bottom w:val="none" w:sz="0" w:space="0" w:color="auto"/>
            <w:right w:val="none" w:sz="0" w:space="0" w:color="auto"/>
          </w:divBdr>
          <w:divsChild>
            <w:div w:id="1999654733">
              <w:marLeft w:val="0"/>
              <w:marRight w:val="0"/>
              <w:marTop w:val="0"/>
              <w:marBottom w:val="0"/>
              <w:divBdr>
                <w:top w:val="none" w:sz="0" w:space="0" w:color="auto"/>
                <w:left w:val="none" w:sz="0" w:space="0" w:color="auto"/>
                <w:bottom w:val="none" w:sz="0" w:space="0" w:color="auto"/>
                <w:right w:val="none" w:sz="0" w:space="0" w:color="auto"/>
              </w:divBdr>
              <w:divsChild>
                <w:div w:id="1496921885">
                  <w:marLeft w:val="0"/>
                  <w:marRight w:val="0"/>
                  <w:marTop w:val="0"/>
                  <w:marBottom w:val="0"/>
                  <w:divBdr>
                    <w:top w:val="none" w:sz="0" w:space="0" w:color="auto"/>
                    <w:left w:val="none" w:sz="0" w:space="0" w:color="auto"/>
                    <w:bottom w:val="none" w:sz="0" w:space="0" w:color="auto"/>
                    <w:right w:val="none" w:sz="0" w:space="0" w:color="auto"/>
                  </w:divBdr>
                  <w:divsChild>
                    <w:div w:id="273563031">
                      <w:marLeft w:val="0"/>
                      <w:marRight w:val="0"/>
                      <w:marTop w:val="0"/>
                      <w:marBottom w:val="0"/>
                      <w:divBdr>
                        <w:top w:val="none" w:sz="0" w:space="0" w:color="auto"/>
                        <w:left w:val="none" w:sz="0" w:space="0" w:color="auto"/>
                        <w:bottom w:val="none" w:sz="0" w:space="0" w:color="auto"/>
                        <w:right w:val="none" w:sz="0" w:space="0" w:color="auto"/>
                      </w:divBdr>
                      <w:divsChild>
                        <w:div w:id="1164666340">
                          <w:marLeft w:val="0"/>
                          <w:marRight w:val="0"/>
                          <w:marTop w:val="0"/>
                          <w:marBottom w:val="0"/>
                          <w:divBdr>
                            <w:top w:val="none" w:sz="0" w:space="0" w:color="auto"/>
                            <w:left w:val="none" w:sz="0" w:space="0" w:color="auto"/>
                            <w:bottom w:val="none" w:sz="0" w:space="0" w:color="auto"/>
                            <w:right w:val="none" w:sz="0" w:space="0" w:color="auto"/>
                          </w:divBdr>
                          <w:divsChild>
                            <w:div w:id="1575625745">
                              <w:marLeft w:val="0"/>
                              <w:marRight w:val="0"/>
                              <w:marTop w:val="0"/>
                              <w:marBottom w:val="0"/>
                              <w:divBdr>
                                <w:top w:val="none" w:sz="0" w:space="0" w:color="auto"/>
                                <w:left w:val="none" w:sz="0" w:space="0" w:color="auto"/>
                                <w:bottom w:val="none" w:sz="0" w:space="0" w:color="auto"/>
                                <w:right w:val="none" w:sz="0" w:space="0" w:color="auto"/>
                              </w:divBdr>
                              <w:divsChild>
                                <w:div w:id="637032853">
                                  <w:marLeft w:val="0"/>
                                  <w:marRight w:val="0"/>
                                  <w:marTop w:val="0"/>
                                  <w:marBottom w:val="0"/>
                                  <w:divBdr>
                                    <w:top w:val="none" w:sz="0" w:space="0" w:color="auto"/>
                                    <w:left w:val="none" w:sz="0" w:space="0" w:color="auto"/>
                                    <w:bottom w:val="none" w:sz="0" w:space="0" w:color="auto"/>
                                    <w:right w:val="none" w:sz="0" w:space="0" w:color="auto"/>
                                  </w:divBdr>
                                  <w:divsChild>
                                    <w:div w:id="72506545">
                                      <w:marLeft w:val="0"/>
                                      <w:marRight w:val="0"/>
                                      <w:marTop w:val="0"/>
                                      <w:marBottom w:val="0"/>
                                      <w:divBdr>
                                        <w:top w:val="none" w:sz="0" w:space="0" w:color="auto"/>
                                        <w:left w:val="none" w:sz="0" w:space="0" w:color="auto"/>
                                        <w:bottom w:val="none" w:sz="0" w:space="0" w:color="auto"/>
                                        <w:right w:val="none" w:sz="0" w:space="0" w:color="auto"/>
                                      </w:divBdr>
                                      <w:divsChild>
                                        <w:div w:id="8901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138047">
          <w:marLeft w:val="0"/>
          <w:marRight w:val="0"/>
          <w:marTop w:val="0"/>
          <w:marBottom w:val="0"/>
          <w:divBdr>
            <w:top w:val="none" w:sz="0" w:space="0" w:color="auto"/>
            <w:left w:val="none" w:sz="0" w:space="0" w:color="auto"/>
            <w:bottom w:val="none" w:sz="0" w:space="0" w:color="auto"/>
            <w:right w:val="none" w:sz="0" w:space="0" w:color="auto"/>
          </w:divBdr>
          <w:divsChild>
            <w:div w:id="64763268">
              <w:marLeft w:val="0"/>
              <w:marRight w:val="0"/>
              <w:marTop w:val="0"/>
              <w:marBottom w:val="0"/>
              <w:divBdr>
                <w:top w:val="none" w:sz="0" w:space="0" w:color="auto"/>
                <w:left w:val="none" w:sz="0" w:space="0" w:color="auto"/>
                <w:bottom w:val="none" w:sz="0" w:space="0" w:color="auto"/>
                <w:right w:val="none" w:sz="0" w:space="0" w:color="auto"/>
              </w:divBdr>
              <w:divsChild>
                <w:div w:id="647713286">
                  <w:marLeft w:val="0"/>
                  <w:marRight w:val="0"/>
                  <w:marTop w:val="0"/>
                  <w:marBottom w:val="0"/>
                  <w:divBdr>
                    <w:top w:val="none" w:sz="0" w:space="0" w:color="auto"/>
                    <w:left w:val="none" w:sz="0" w:space="0" w:color="auto"/>
                    <w:bottom w:val="none" w:sz="0" w:space="0" w:color="auto"/>
                    <w:right w:val="none" w:sz="0" w:space="0" w:color="auto"/>
                  </w:divBdr>
                  <w:divsChild>
                    <w:div w:id="83499925">
                      <w:marLeft w:val="0"/>
                      <w:marRight w:val="0"/>
                      <w:marTop w:val="0"/>
                      <w:marBottom w:val="0"/>
                      <w:divBdr>
                        <w:top w:val="none" w:sz="0" w:space="0" w:color="auto"/>
                        <w:left w:val="none" w:sz="0" w:space="0" w:color="auto"/>
                        <w:bottom w:val="none" w:sz="0" w:space="0" w:color="auto"/>
                        <w:right w:val="none" w:sz="0" w:space="0" w:color="auto"/>
                      </w:divBdr>
                      <w:divsChild>
                        <w:div w:id="2108236235">
                          <w:marLeft w:val="0"/>
                          <w:marRight w:val="0"/>
                          <w:marTop w:val="0"/>
                          <w:marBottom w:val="0"/>
                          <w:divBdr>
                            <w:top w:val="none" w:sz="0" w:space="0" w:color="auto"/>
                            <w:left w:val="none" w:sz="0" w:space="0" w:color="auto"/>
                            <w:bottom w:val="none" w:sz="0" w:space="0" w:color="auto"/>
                            <w:right w:val="none" w:sz="0" w:space="0" w:color="auto"/>
                          </w:divBdr>
                          <w:divsChild>
                            <w:div w:id="777061840">
                              <w:marLeft w:val="0"/>
                              <w:marRight w:val="0"/>
                              <w:marTop w:val="0"/>
                              <w:marBottom w:val="0"/>
                              <w:divBdr>
                                <w:top w:val="none" w:sz="0" w:space="0" w:color="auto"/>
                                <w:left w:val="none" w:sz="0" w:space="0" w:color="auto"/>
                                <w:bottom w:val="none" w:sz="0" w:space="0" w:color="auto"/>
                                <w:right w:val="none" w:sz="0" w:space="0" w:color="auto"/>
                              </w:divBdr>
                              <w:divsChild>
                                <w:div w:id="20183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15118">
                  <w:marLeft w:val="0"/>
                  <w:marRight w:val="0"/>
                  <w:marTop w:val="0"/>
                  <w:marBottom w:val="0"/>
                  <w:divBdr>
                    <w:top w:val="none" w:sz="0" w:space="0" w:color="auto"/>
                    <w:left w:val="none" w:sz="0" w:space="0" w:color="auto"/>
                    <w:bottom w:val="none" w:sz="0" w:space="0" w:color="auto"/>
                    <w:right w:val="none" w:sz="0" w:space="0" w:color="auto"/>
                  </w:divBdr>
                  <w:divsChild>
                    <w:div w:id="1770854654">
                      <w:marLeft w:val="0"/>
                      <w:marRight w:val="0"/>
                      <w:marTop w:val="0"/>
                      <w:marBottom w:val="0"/>
                      <w:divBdr>
                        <w:top w:val="none" w:sz="0" w:space="0" w:color="auto"/>
                        <w:left w:val="none" w:sz="0" w:space="0" w:color="auto"/>
                        <w:bottom w:val="none" w:sz="0" w:space="0" w:color="auto"/>
                        <w:right w:val="none" w:sz="0" w:space="0" w:color="auto"/>
                      </w:divBdr>
                      <w:divsChild>
                        <w:div w:id="998730342">
                          <w:marLeft w:val="0"/>
                          <w:marRight w:val="0"/>
                          <w:marTop w:val="0"/>
                          <w:marBottom w:val="0"/>
                          <w:divBdr>
                            <w:top w:val="none" w:sz="0" w:space="0" w:color="auto"/>
                            <w:left w:val="none" w:sz="0" w:space="0" w:color="auto"/>
                            <w:bottom w:val="none" w:sz="0" w:space="0" w:color="auto"/>
                            <w:right w:val="none" w:sz="0" w:space="0" w:color="auto"/>
                          </w:divBdr>
                          <w:divsChild>
                            <w:div w:id="639115034">
                              <w:marLeft w:val="0"/>
                              <w:marRight w:val="0"/>
                              <w:marTop w:val="0"/>
                              <w:marBottom w:val="0"/>
                              <w:divBdr>
                                <w:top w:val="none" w:sz="0" w:space="0" w:color="auto"/>
                                <w:left w:val="none" w:sz="0" w:space="0" w:color="auto"/>
                                <w:bottom w:val="none" w:sz="0" w:space="0" w:color="auto"/>
                                <w:right w:val="none" w:sz="0" w:space="0" w:color="auto"/>
                              </w:divBdr>
                              <w:divsChild>
                                <w:div w:id="1445494350">
                                  <w:marLeft w:val="0"/>
                                  <w:marRight w:val="0"/>
                                  <w:marTop w:val="0"/>
                                  <w:marBottom w:val="0"/>
                                  <w:divBdr>
                                    <w:top w:val="none" w:sz="0" w:space="0" w:color="auto"/>
                                    <w:left w:val="none" w:sz="0" w:space="0" w:color="auto"/>
                                    <w:bottom w:val="none" w:sz="0" w:space="0" w:color="auto"/>
                                    <w:right w:val="none" w:sz="0" w:space="0" w:color="auto"/>
                                  </w:divBdr>
                                  <w:divsChild>
                                    <w:div w:id="10337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231500020@almaat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1872</Words>
  <Characters>10523</Characters>
  <Application>Microsoft Office Word</Application>
  <DocSecurity>0</DocSecurity>
  <Lines>169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siti wulandari</cp:lastModifiedBy>
  <cp:revision>1</cp:revision>
  <dcterms:created xsi:type="dcterms:W3CDTF">2024-11-19T05:16:00Z</dcterms:created>
  <dcterms:modified xsi:type="dcterms:W3CDTF">2024-11-19T06:01:00Z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eee27a0ef2d4d494cfa5a0abdc12ef7cc311a4c55bcd48b873a0dddcb840e878</vt:lpwstr>
  </property>
</Properties>
</file>